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B2C" w:rsidRDefault="00145890" w:rsidP="00172856">
      <w:pPr>
        <w:pStyle w:val="Heading1"/>
        <w:spacing w:before="0" w:line="240" w:lineRule="auto"/>
      </w:pPr>
      <w:r w:rsidRPr="001A67B5">
        <w:t xml:space="preserve">Student night </w:t>
      </w:r>
      <w:r w:rsidR="001A67B5">
        <w:t xml:space="preserve">at the </w:t>
      </w:r>
      <w:proofErr w:type="spellStart"/>
      <w:r w:rsidR="00761D79" w:rsidRPr="001A67B5">
        <w:rPr>
          <w:rFonts w:cs="Helvetica"/>
          <w:lang w:val="en"/>
        </w:rPr>
        <w:t>Ngā</w:t>
      </w:r>
      <w:proofErr w:type="spellEnd"/>
      <w:r w:rsidR="00761D79" w:rsidRPr="001A67B5">
        <w:rPr>
          <w:rFonts w:cs="Helvetica"/>
          <w:lang w:val="en"/>
        </w:rPr>
        <w:t xml:space="preserve"> </w:t>
      </w:r>
      <w:proofErr w:type="spellStart"/>
      <w:r w:rsidR="00761D79" w:rsidRPr="001A67B5">
        <w:rPr>
          <w:rFonts w:cs="Helvetica"/>
          <w:lang w:val="en"/>
        </w:rPr>
        <w:t>Wai</w:t>
      </w:r>
      <w:proofErr w:type="spellEnd"/>
      <w:r w:rsidR="00761D79" w:rsidRPr="001A67B5">
        <w:rPr>
          <w:rFonts w:cs="Helvetica"/>
          <w:lang w:val="en"/>
        </w:rPr>
        <w:t xml:space="preserve"> o </w:t>
      </w:r>
      <w:proofErr w:type="spellStart"/>
      <w:r w:rsidR="00761D79" w:rsidRPr="001A67B5">
        <w:rPr>
          <w:rFonts w:cs="Helvetica"/>
          <w:lang w:val="en"/>
        </w:rPr>
        <w:t>Horotiu</w:t>
      </w:r>
      <w:proofErr w:type="spellEnd"/>
      <w:r w:rsidR="00761D79" w:rsidRPr="001A67B5">
        <w:rPr>
          <w:rFonts w:cs="Helvetica"/>
          <w:lang w:val="en"/>
        </w:rPr>
        <w:t xml:space="preserve"> Marae</w:t>
      </w:r>
      <w:r w:rsidR="00761D79" w:rsidRPr="001A67B5">
        <w:t xml:space="preserve"> </w:t>
      </w:r>
    </w:p>
    <w:p w:rsidR="001B668E" w:rsidRDefault="001B668E" w:rsidP="00172856">
      <w:pPr>
        <w:spacing w:line="240" w:lineRule="auto"/>
        <w:rPr>
          <w:rFonts w:cs="Helvetica"/>
          <w:i/>
          <w:color w:val="FF0000"/>
          <w:lang w:val="en"/>
        </w:rPr>
      </w:pPr>
    </w:p>
    <w:p w:rsidR="007858DB" w:rsidRPr="00172856" w:rsidRDefault="001A67B5" w:rsidP="00172856">
      <w:pPr>
        <w:spacing w:line="240" w:lineRule="auto"/>
        <w:ind w:left="851" w:hanging="851"/>
        <w:rPr>
          <w:rFonts w:cs="Helvetica"/>
          <w:color w:val="000000" w:themeColor="text1"/>
          <w:lang w:val="en"/>
        </w:rPr>
      </w:pPr>
      <w:r w:rsidRPr="00172856">
        <w:rPr>
          <w:rFonts w:cs="Helvetica"/>
          <w:color w:val="000000" w:themeColor="text1"/>
          <w:lang w:val="en"/>
        </w:rPr>
        <w:t>Who:</w:t>
      </w:r>
      <w:r w:rsidRPr="00172856">
        <w:rPr>
          <w:rFonts w:cs="Helvetica"/>
          <w:color w:val="000000" w:themeColor="text1"/>
          <w:lang w:val="en"/>
        </w:rPr>
        <w:tab/>
      </w:r>
      <w:r w:rsidR="007858DB" w:rsidRPr="00172856">
        <w:rPr>
          <w:rFonts w:cs="Helvetica"/>
          <w:b/>
          <w:color w:val="000000" w:themeColor="text1"/>
          <w:lang w:val="en"/>
        </w:rPr>
        <w:t>Limited to the first 1</w:t>
      </w:r>
      <w:r w:rsidR="00E62DE2">
        <w:rPr>
          <w:rFonts w:cs="Helvetica"/>
          <w:b/>
          <w:color w:val="000000" w:themeColor="text1"/>
          <w:lang w:val="en"/>
        </w:rPr>
        <w:t>2</w:t>
      </w:r>
      <w:r w:rsidR="007858DB" w:rsidRPr="00172856">
        <w:rPr>
          <w:rFonts w:cs="Helvetica"/>
          <w:b/>
          <w:color w:val="000000" w:themeColor="text1"/>
          <w:lang w:val="en"/>
        </w:rPr>
        <w:t xml:space="preserve">0 </w:t>
      </w:r>
      <w:r w:rsidRPr="00172856">
        <w:rPr>
          <w:rFonts w:cs="Helvetica"/>
          <w:b/>
          <w:color w:val="000000" w:themeColor="text1"/>
          <w:lang w:val="en"/>
        </w:rPr>
        <w:t xml:space="preserve">ISBS2018 conference </w:t>
      </w:r>
      <w:r w:rsidR="007858DB" w:rsidRPr="00172856">
        <w:rPr>
          <w:rFonts w:cs="Helvetica"/>
          <w:b/>
          <w:color w:val="000000" w:themeColor="text1"/>
          <w:lang w:val="en"/>
        </w:rPr>
        <w:t>students who register</w:t>
      </w:r>
      <w:r w:rsidR="00172856">
        <w:rPr>
          <w:rFonts w:cs="Helvetica"/>
          <w:color w:val="000000" w:themeColor="text1"/>
          <w:lang w:val="en"/>
        </w:rPr>
        <w:t>.</w:t>
      </w:r>
      <w:r w:rsidR="007858DB" w:rsidRPr="00172856">
        <w:rPr>
          <w:rFonts w:cs="Helvetica"/>
          <w:color w:val="000000" w:themeColor="text1"/>
          <w:lang w:val="en"/>
        </w:rPr>
        <w:t xml:space="preserve"> </w:t>
      </w:r>
    </w:p>
    <w:p w:rsidR="001A67B5" w:rsidRDefault="001A67B5" w:rsidP="00172856">
      <w:pPr>
        <w:spacing w:line="240" w:lineRule="auto"/>
        <w:ind w:left="851" w:hanging="851"/>
        <w:rPr>
          <w:rFonts w:cs="Helvetica"/>
          <w:color w:val="000000"/>
          <w:lang w:val="en"/>
        </w:rPr>
      </w:pPr>
      <w:r>
        <w:t>When:</w:t>
      </w:r>
      <w:r>
        <w:tab/>
        <w:t>Tuesday</w:t>
      </w:r>
      <w:r w:rsidRPr="001A67B5">
        <w:rPr>
          <w:b/>
        </w:rPr>
        <w:t xml:space="preserve"> </w:t>
      </w:r>
      <w:r w:rsidRPr="00172856">
        <w:t>11th Sept 7:00-9:00</w:t>
      </w:r>
      <w:r w:rsidR="00172856">
        <w:t>.</w:t>
      </w:r>
      <w:r>
        <w:rPr>
          <w:rFonts w:cs="Helvetica"/>
          <w:color w:val="000000"/>
          <w:lang w:val="en"/>
        </w:rPr>
        <w:t xml:space="preserve"> </w:t>
      </w:r>
    </w:p>
    <w:p w:rsidR="00761D79" w:rsidRDefault="001A67B5" w:rsidP="00172856">
      <w:pPr>
        <w:spacing w:line="240" w:lineRule="auto"/>
        <w:ind w:left="851" w:hanging="851"/>
        <w:rPr>
          <w:rFonts w:cs="Helvetica"/>
          <w:color w:val="000000"/>
          <w:lang w:val="en"/>
        </w:rPr>
      </w:pPr>
      <w:r>
        <w:rPr>
          <w:rFonts w:cs="Helvetica"/>
          <w:color w:val="000000"/>
          <w:lang w:val="en"/>
        </w:rPr>
        <w:t xml:space="preserve">Where: </w:t>
      </w:r>
      <w:r w:rsidR="005E24AD">
        <w:rPr>
          <w:rFonts w:cs="Helvetica"/>
          <w:color w:val="000000"/>
          <w:lang w:val="en"/>
        </w:rPr>
        <w:tab/>
      </w:r>
      <w:r>
        <w:t xml:space="preserve">AUT </w:t>
      </w:r>
      <w:proofErr w:type="spellStart"/>
      <w:r>
        <w:rPr>
          <w:rFonts w:cs="Helvetica"/>
          <w:color w:val="000000"/>
          <w:lang w:val="en"/>
        </w:rPr>
        <w:t>Ngā</w:t>
      </w:r>
      <w:proofErr w:type="spellEnd"/>
      <w:r>
        <w:rPr>
          <w:rFonts w:cs="Helvetica"/>
          <w:color w:val="000000"/>
          <w:lang w:val="en"/>
        </w:rPr>
        <w:t xml:space="preserve"> </w:t>
      </w:r>
      <w:proofErr w:type="spellStart"/>
      <w:r>
        <w:rPr>
          <w:rFonts w:cs="Helvetica"/>
          <w:color w:val="000000"/>
          <w:lang w:val="en"/>
        </w:rPr>
        <w:t>Wai</w:t>
      </w:r>
      <w:proofErr w:type="spellEnd"/>
      <w:r>
        <w:rPr>
          <w:rFonts w:cs="Helvetica"/>
          <w:color w:val="000000"/>
          <w:lang w:val="en"/>
        </w:rPr>
        <w:t xml:space="preserve"> o </w:t>
      </w:r>
      <w:proofErr w:type="spellStart"/>
      <w:r>
        <w:rPr>
          <w:rFonts w:cs="Helvetica"/>
          <w:color w:val="000000"/>
          <w:lang w:val="en"/>
        </w:rPr>
        <w:t>Horotiu</w:t>
      </w:r>
      <w:proofErr w:type="spellEnd"/>
      <w:r>
        <w:rPr>
          <w:rFonts w:cs="Helvetica"/>
          <w:color w:val="000000"/>
          <w:lang w:val="en"/>
        </w:rPr>
        <w:t xml:space="preserve"> Marae l</w:t>
      </w:r>
      <w:r w:rsidR="007858DB">
        <w:rPr>
          <w:rFonts w:cs="Helvetica"/>
          <w:color w:val="000000"/>
          <w:lang w:val="en"/>
        </w:rPr>
        <w:t>ocated on the corner of Wellesley and St Paul's Street</w:t>
      </w:r>
    </w:p>
    <w:p w:rsidR="007858DB" w:rsidRDefault="00C70784" w:rsidP="00172856">
      <w:pPr>
        <w:spacing w:line="240" w:lineRule="auto"/>
        <w:ind w:left="851" w:hanging="851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noProof/>
          <w:lang w:eastAsia="en-N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301625</wp:posOffset>
            </wp:positionV>
            <wp:extent cx="1771015" cy="1244600"/>
            <wp:effectExtent l="0" t="0" r="635" b="0"/>
            <wp:wrapTight wrapText="bothSides">
              <wp:wrapPolygon edited="0">
                <wp:start x="0" y="0"/>
                <wp:lineTo x="0" y="21159"/>
                <wp:lineTo x="21375" y="21159"/>
                <wp:lineTo x="2137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7B5">
        <w:rPr>
          <w:rFonts w:cs="Helvetica"/>
          <w:color w:val="000000"/>
          <w:lang w:val="en"/>
        </w:rPr>
        <w:t xml:space="preserve">What: </w:t>
      </w:r>
      <w:r w:rsidR="005E24AD">
        <w:rPr>
          <w:rFonts w:cs="Helvetica"/>
          <w:color w:val="000000"/>
          <w:lang w:val="en"/>
        </w:rPr>
        <w:tab/>
      </w:r>
      <w:r w:rsidR="001A67B5">
        <w:t>Marae (</w:t>
      </w:r>
      <w:r w:rsidR="00172856" w:rsidRPr="00E303F8">
        <w:rPr>
          <w:lang w:val="en" w:eastAsia="en-NZ"/>
        </w:rPr>
        <w:t xml:space="preserve">Māori </w:t>
      </w:r>
      <w:r w:rsidR="001A67B5">
        <w:t xml:space="preserve">meeting </w:t>
      </w:r>
      <w:r w:rsidR="00172856">
        <w:t>grounds</w:t>
      </w:r>
      <w:r w:rsidR="001A67B5">
        <w:t xml:space="preserve">) and </w:t>
      </w:r>
      <w:proofErr w:type="spellStart"/>
      <w:r w:rsidR="001A67B5">
        <w:t>hangi</w:t>
      </w:r>
      <w:proofErr w:type="spellEnd"/>
      <w:r w:rsidR="001A67B5">
        <w:t xml:space="preserve"> (food) and cultural experience</w:t>
      </w:r>
      <w:r w:rsidR="001D7067">
        <w:t xml:space="preserve"> provided by </w:t>
      </w:r>
      <w:r w:rsidR="001D7067">
        <w:rPr>
          <w:rFonts w:ascii="Tahoma" w:eastAsia="Times New Roman" w:hAnsi="Tahoma" w:cs="Tahoma"/>
          <w:color w:val="000000"/>
          <w:sz w:val="20"/>
          <w:szCs w:val="20"/>
        </w:rPr>
        <w:t xml:space="preserve">AUT </w:t>
      </w:r>
      <w:proofErr w:type="spellStart"/>
      <w:r w:rsidR="001D7067">
        <w:rPr>
          <w:rFonts w:ascii="Tahoma" w:eastAsia="Times New Roman" w:hAnsi="Tahoma" w:cs="Tahoma"/>
          <w:color w:val="000000"/>
          <w:sz w:val="20"/>
          <w:szCs w:val="20"/>
        </w:rPr>
        <w:t>kapa</w:t>
      </w:r>
      <w:proofErr w:type="spellEnd"/>
      <w:r w:rsidR="001D7067">
        <w:rPr>
          <w:rFonts w:ascii="Tahoma" w:eastAsia="Times New Roman" w:hAnsi="Tahoma" w:cs="Tahoma"/>
          <w:color w:val="000000"/>
          <w:sz w:val="20"/>
          <w:szCs w:val="20"/>
        </w:rPr>
        <w:t xml:space="preserve"> haka </w:t>
      </w:r>
      <w:proofErr w:type="spellStart"/>
      <w:r w:rsidR="001D7067">
        <w:rPr>
          <w:rFonts w:ascii="Tahoma" w:eastAsia="Times New Roman" w:hAnsi="Tahoma" w:cs="Tahoma"/>
          <w:color w:val="000000"/>
          <w:sz w:val="20"/>
          <w:szCs w:val="20"/>
        </w:rPr>
        <w:t>Tītahi</w:t>
      </w:r>
      <w:proofErr w:type="spellEnd"/>
      <w:r w:rsidR="001D7067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proofErr w:type="spellStart"/>
      <w:r w:rsidR="001D7067">
        <w:rPr>
          <w:rFonts w:ascii="Tahoma" w:eastAsia="Times New Roman" w:hAnsi="Tahoma" w:cs="Tahoma"/>
          <w:color w:val="000000"/>
          <w:sz w:val="20"/>
          <w:szCs w:val="20"/>
        </w:rPr>
        <w:t>ki</w:t>
      </w:r>
      <w:proofErr w:type="spellEnd"/>
      <w:r w:rsidR="001D7067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proofErr w:type="spellStart"/>
      <w:r w:rsidR="001D7067">
        <w:rPr>
          <w:rFonts w:ascii="Tahoma" w:eastAsia="Times New Roman" w:hAnsi="Tahoma" w:cs="Tahoma"/>
          <w:color w:val="000000"/>
          <w:sz w:val="20"/>
          <w:szCs w:val="20"/>
        </w:rPr>
        <w:t>Tua</w:t>
      </w:r>
      <w:proofErr w:type="spellEnd"/>
    </w:p>
    <w:p w:rsidR="00172856" w:rsidRPr="00180001" w:rsidRDefault="00172856" w:rsidP="00180001">
      <w:pPr>
        <w:spacing w:line="240" w:lineRule="auto"/>
        <w:ind w:left="851" w:hanging="851"/>
        <w:rPr>
          <w:rFonts w:cstheme="minorHAnsi"/>
          <w:b/>
          <w:color w:val="FF0000"/>
        </w:rPr>
      </w:pPr>
      <w:r w:rsidRPr="00180001">
        <w:rPr>
          <w:rFonts w:eastAsia="Times New Roman" w:cstheme="minorHAnsi"/>
          <w:b/>
          <w:color w:val="FF0000"/>
        </w:rPr>
        <w:t xml:space="preserve">NOTE: </w:t>
      </w:r>
      <w:r w:rsidRPr="00180001">
        <w:rPr>
          <w:rFonts w:eastAsia="Times New Roman" w:cstheme="minorHAnsi"/>
          <w:b/>
          <w:color w:val="FF0000"/>
        </w:rPr>
        <w:tab/>
        <w:t>Please come appropriately dressed to the Marae.</w:t>
      </w:r>
      <w:r w:rsidR="00180001" w:rsidRPr="00180001">
        <w:rPr>
          <w:rFonts w:eastAsia="Times New Roman" w:cstheme="minorHAnsi"/>
          <w:b/>
          <w:color w:val="FF0000"/>
        </w:rPr>
        <w:t xml:space="preserve"> </w:t>
      </w:r>
      <w:r w:rsidR="00180001" w:rsidRPr="00180001">
        <w:rPr>
          <w:rFonts w:cstheme="minorHAnsi"/>
          <w:b/>
          <w:color w:val="FF0000"/>
        </w:rPr>
        <w:t>Men should at least wear dress pants and a tidy shirt, while women should wear either a knee length skirt or tidy dress pants.  You will remove your shoes upon entering the Marae.</w:t>
      </w:r>
      <w:r w:rsidR="000E538C" w:rsidRPr="000E538C">
        <w:rPr>
          <w:noProof/>
          <w:lang w:eastAsia="en-NZ"/>
        </w:rPr>
        <w:t xml:space="preserve"> </w:t>
      </w:r>
    </w:p>
    <w:p w:rsidR="001A67B5" w:rsidRDefault="001A67B5" w:rsidP="00172856">
      <w:pPr>
        <w:spacing w:line="240" w:lineRule="auto"/>
        <w:ind w:left="851" w:hanging="851"/>
      </w:pPr>
      <w:r>
        <w:t xml:space="preserve">Cost:  </w:t>
      </w:r>
      <w:r w:rsidR="00172856">
        <w:tab/>
      </w:r>
      <w:r>
        <w:t>None as provided as part of the ISBS2018 student registration</w:t>
      </w:r>
      <w:r w:rsidR="005536DE">
        <w:t>.</w:t>
      </w:r>
      <w:r w:rsidR="00A50D7A" w:rsidRPr="00A50D7A">
        <w:rPr>
          <w:noProof/>
          <w:lang w:eastAsia="en-NZ"/>
        </w:rPr>
        <w:t xml:space="preserve"> </w:t>
      </w:r>
    </w:p>
    <w:p w:rsidR="00FC5E28" w:rsidRDefault="00FC5E28" w:rsidP="00172856">
      <w:pPr>
        <w:spacing w:line="240" w:lineRule="auto"/>
        <w:ind w:left="851" w:hanging="851"/>
      </w:pPr>
    </w:p>
    <w:p w:rsidR="005E24AD" w:rsidRPr="001A67B5" w:rsidRDefault="005E24AD" w:rsidP="00E05C85">
      <w:pPr>
        <w:pStyle w:val="Heading2"/>
      </w:pPr>
      <w:r>
        <w:t>Order of Proceedings</w:t>
      </w:r>
    </w:p>
    <w:p w:rsidR="005E24AD" w:rsidRDefault="00C70784" w:rsidP="00172856">
      <w:pPr>
        <w:spacing w:line="240" w:lineRule="auto"/>
      </w:pPr>
      <w:r>
        <w:rPr>
          <w:noProof/>
          <w:lang w:eastAsia="en-N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151130</wp:posOffset>
            </wp:positionV>
            <wp:extent cx="1257300" cy="1974850"/>
            <wp:effectExtent l="0" t="0" r="0" b="6350"/>
            <wp:wrapTight wrapText="bothSides">
              <wp:wrapPolygon edited="0">
                <wp:start x="0" y="0"/>
                <wp:lineTo x="0" y="21461"/>
                <wp:lineTo x="21273" y="21461"/>
                <wp:lineTo x="2127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829" w:rsidRDefault="00B65829" w:rsidP="00B65829">
      <w:pPr>
        <w:pStyle w:val="Heading3"/>
      </w:pPr>
      <w:r>
        <w:t>6:50</w:t>
      </w:r>
      <w:r>
        <w:tab/>
        <w:t xml:space="preserve">Congregate at the AUT </w:t>
      </w:r>
      <w:proofErr w:type="spellStart"/>
      <w:r w:rsidRPr="008D1032">
        <w:rPr>
          <w:rFonts w:cs="Helvetica"/>
        </w:rPr>
        <w:t>Ngā</w:t>
      </w:r>
      <w:proofErr w:type="spellEnd"/>
      <w:r w:rsidRPr="008D1032">
        <w:rPr>
          <w:rFonts w:cs="Helvetica"/>
        </w:rPr>
        <w:t xml:space="preserve"> </w:t>
      </w:r>
      <w:proofErr w:type="spellStart"/>
      <w:r w:rsidRPr="008D1032">
        <w:rPr>
          <w:rFonts w:cs="Helvetica"/>
        </w:rPr>
        <w:t>Wai</w:t>
      </w:r>
      <w:proofErr w:type="spellEnd"/>
      <w:r w:rsidRPr="008D1032">
        <w:rPr>
          <w:rFonts w:cs="Helvetica"/>
        </w:rPr>
        <w:t xml:space="preserve"> o </w:t>
      </w:r>
      <w:proofErr w:type="spellStart"/>
      <w:r w:rsidRPr="008D1032">
        <w:rPr>
          <w:rFonts w:cs="Helvetica"/>
        </w:rPr>
        <w:t>Horotiu</w:t>
      </w:r>
      <w:proofErr w:type="spellEnd"/>
      <w:r w:rsidRPr="008D1032">
        <w:rPr>
          <w:rFonts w:cs="Helvetica"/>
        </w:rPr>
        <w:t xml:space="preserve"> Marae </w:t>
      </w:r>
      <w:r>
        <w:t>gateway</w:t>
      </w:r>
    </w:p>
    <w:p w:rsidR="00B65829" w:rsidRDefault="00B65829" w:rsidP="00B65829">
      <w:pPr>
        <w:spacing w:line="240" w:lineRule="auto"/>
        <w:rPr>
          <w:rFonts w:cstheme="minorHAnsi"/>
        </w:rPr>
      </w:pPr>
      <w:r w:rsidRPr="005C480C">
        <w:rPr>
          <w:rFonts w:cstheme="minorHAnsi"/>
        </w:rPr>
        <w:t xml:space="preserve">Manuhiri </w:t>
      </w:r>
      <w:r>
        <w:rPr>
          <w:rFonts w:cstheme="minorHAnsi"/>
        </w:rPr>
        <w:t>will</w:t>
      </w:r>
      <w:r w:rsidRPr="005C480C">
        <w:rPr>
          <w:rFonts w:cstheme="minorHAnsi"/>
        </w:rPr>
        <w:t xml:space="preserve"> congregate at the </w:t>
      </w:r>
      <w:proofErr w:type="spellStart"/>
      <w:r w:rsidRPr="005C480C">
        <w:rPr>
          <w:rFonts w:cstheme="minorHAnsi"/>
        </w:rPr>
        <w:t>waharoa</w:t>
      </w:r>
      <w:proofErr w:type="spellEnd"/>
      <w:r w:rsidRPr="005C480C">
        <w:rPr>
          <w:rFonts w:cstheme="minorHAnsi"/>
        </w:rPr>
        <w:t xml:space="preserve"> (gateway) of the </w:t>
      </w:r>
      <w:proofErr w:type="spellStart"/>
      <w:r w:rsidRPr="005C480C">
        <w:rPr>
          <w:rFonts w:cstheme="minorHAnsi"/>
        </w:rPr>
        <w:t>marae</w:t>
      </w:r>
      <w:proofErr w:type="spellEnd"/>
      <w:r w:rsidRPr="005C480C">
        <w:rPr>
          <w:rFonts w:cstheme="minorHAnsi"/>
        </w:rPr>
        <w:t xml:space="preserve"> and wait for the </w:t>
      </w:r>
      <w:proofErr w:type="spellStart"/>
      <w:r w:rsidRPr="005C480C">
        <w:rPr>
          <w:rFonts w:cstheme="minorHAnsi"/>
        </w:rPr>
        <w:t>karanga</w:t>
      </w:r>
      <w:proofErr w:type="spellEnd"/>
      <w:r w:rsidRPr="005C480C">
        <w:rPr>
          <w:rFonts w:cstheme="minorHAnsi"/>
        </w:rPr>
        <w:t xml:space="preserve"> (call of welcome) from the </w:t>
      </w:r>
      <w:proofErr w:type="spellStart"/>
      <w:r w:rsidRPr="005C480C">
        <w:rPr>
          <w:rFonts w:cstheme="minorHAnsi"/>
        </w:rPr>
        <w:t>kaikaranga</w:t>
      </w:r>
      <w:proofErr w:type="spellEnd"/>
      <w:r w:rsidRPr="005C480C">
        <w:rPr>
          <w:rFonts w:cstheme="minorHAnsi"/>
        </w:rPr>
        <w:t xml:space="preserve"> (the host caller).</w:t>
      </w:r>
      <w:r w:rsidR="00C70784" w:rsidRPr="00C70784">
        <w:rPr>
          <w:noProof/>
          <w:lang w:eastAsia="en-NZ"/>
        </w:rPr>
        <w:t xml:space="preserve"> </w:t>
      </w:r>
    </w:p>
    <w:p w:rsidR="00AF7D49" w:rsidRDefault="00AF7D49" w:rsidP="00B65829">
      <w:pPr>
        <w:spacing w:line="240" w:lineRule="auto"/>
      </w:pPr>
    </w:p>
    <w:p w:rsidR="00145890" w:rsidRDefault="00145890" w:rsidP="0077739D">
      <w:pPr>
        <w:pStyle w:val="Heading3"/>
      </w:pPr>
      <w:r>
        <w:t>7:00</w:t>
      </w:r>
      <w:r>
        <w:tab/>
        <w:t xml:space="preserve">Welcome onto AUT </w:t>
      </w:r>
      <w:proofErr w:type="spellStart"/>
      <w:r w:rsidR="00761D79" w:rsidRPr="008D1032">
        <w:rPr>
          <w:rFonts w:cs="Helvetica"/>
        </w:rPr>
        <w:t>Ngā</w:t>
      </w:r>
      <w:proofErr w:type="spellEnd"/>
      <w:r w:rsidR="00761D79" w:rsidRPr="008D1032">
        <w:rPr>
          <w:rFonts w:cs="Helvetica"/>
        </w:rPr>
        <w:t xml:space="preserve"> </w:t>
      </w:r>
      <w:proofErr w:type="spellStart"/>
      <w:r w:rsidR="00761D79" w:rsidRPr="008D1032">
        <w:rPr>
          <w:rFonts w:cs="Helvetica"/>
        </w:rPr>
        <w:t>Wai</w:t>
      </w:r>
      <w:proofErr w:type="spellEnd"/>
      <w:r w:rsidR="00761D79" w:rsidRPr="008D1032">
        <w:rPr>
          <w:rFonts w:cs="Helvetica"/>
        </w:rPr>
        <w:t xml:space="preserve"> o </w:t>
      </w:r>
      <w:proofErr w:type="spellStart"/>
      <w:r w:rsidR="00761D79" w:rsidRPr="008D1032">
        <w:rPr>
          <w:rFonts w:cs="Helvetica"/>
        </w:rPr>
        <w:t>Horotiu</w:t>
      </w:r>
      <w:proofErr w:type="spellEnd"/>
      <w:r w:rsidR="00761D79" w:rsidRPr="008D1032">
        <w:rPr>
          <w:rFonts w:cs="Helvetica"/>
        </w:rPr>
        <w:t xml:space="preserve"> Marae</w:t>
      </w:r>
      <w:r w:rsidR="005E24AD" w:rsidRPr="008D1032">
        <w:rPr>
          <w:rFonts w:cs="Helvetica"/>
        </w:rPr>
        <w:t xml:space="preserve"> </w:t>
      </w:r>
      <w:r>
        <w:t xml:space="preserve">by </w:t>
      </w:r>
      <w:r w:rsidR="00077C9A">
        <w:t xml:space="preserve">Dr </w:t>
      </w:r>
      <w:r>
        <w:t>Valance</w:t>
      </w:r>
      <w:r w:rsidR="00077C9A">
        <w:t xml:space="preserve"> Smith</w:t>
      </w:r>
    </w:p>
    <w:p w:rsidR="00077C9A" w:rsidRDefault="00077C9A" w:rsidP="00172856">
      <w:pPr>
        <w:pStyle w:val="Heading4"/>
        <w:spacing w:line="240" w:lineRule="auto"/>
      </w:pPr>
      <w:proofErr w:type="spellStart"/>
      <w:r>
        <w:t>Kaikōrero</w:t>
      </w:r>
      <w:proofErr w:type="spellEnd"/>
      <w:r>
        <w:t xml:space="preserve"> Address</w:t>
      </w:r>
      <w:r w:rsidRPr="00F87FA9">
        <w:t xml:space="preserve"> </w:t>
      </w:r>
    </w:p>
    <w:p w:rsidR="00077C9A" w:rsidRDefault="00077C9A" w:rsidP="00172856">
      <w:pPr>
        <w:spacing w:after="0" w:line="240" w:lineRule="auto"/>
      </w:pPr>
      <w:r>
        <w:t xml:space="preserve">The </w:t>
      </w:r>
      <w:proofErr w:type="spellStart"/>
      <w:r>
        <w:t>Kaikōrero</w:t>
      </w:r>
      <w:proofErr w:type="spellEnd"/>
      <w:r>
        <w:t xml:space="preserve"> </w:t>
      </w:r>
      <w:r w:rsidR="008D1032">
        <w:t>will w</w:t>
      </w:r>
      <w:proofErr w:type="spellStart"/>
      <w:r w:rsidR="008D1032">
        <w:rPr>
          <w:rFonts w:cs="Helvetica"/>
          <w:color w:val="000000"/>
          <w:lang w:val="en"/>
        </w:rPr>
        <w:t>elcome</w:t>
      </w:r>
      <w:proofErr w:type="spellEnd"/>
      <w:r w:rsidR="008D1032">
        <w:rPr>
          <w:rFonts w:cs="Helvetica"/>
          <w:color w:val="000000"/>
          <w:lang w:val="en"/>
        </w:rPr>
        <w:t xml:space="preserve"> the </w:t>
      </w:r>
      <w:r w:rsidR="00896212" w:rsidRPr="005C480C">
        <w:rPr>
          <w:rFonts w:cstheme="minorHAnsi"/>
        </w:rPr>
        <w:t>manuhiri</w:t>
      </w:r>
      <w:r w:rsidR="00896212">
        <w:rPr>
          <w:rFonts w:cs="Helvetica"/>
          <w:color w:val="000000"/>
          <w:lang w:val="en"/>
        </w:rPr>
        <w:t xml:space="preserve"> (</w:t>
      </w:r>
      <w:r w:rsidR="008D1032">
        <w:rPr>
          <w:rFonts w:cs="Helvetica"/>
          <w:color w:val="000000"/>
          <w:lang w:val="en"/>
        </w:rPr>
        <w:t>ISBS2018 student</w:t>
      </w:r>
      <w:r w:rsidR="00896212">
        <w:rPr>
          <w:rFonts w:cs="Helvetica"/>
          <w:color w:val="000000"/>
          <w:lang w:val="en"/>
        </w:rPr>
        <w:t xml:space="preserve"> visitors)</w:t>
      </w:r>
      <w:r w:rsidR="008D1032">
        <w:rPr>
          <w:rFonts w:cs="Helvetica"/>
          <w:color w:val="000000"/>
          <w:lang w:val="en"/>
        </w:rPr>
        <w:t xml:space="preserve"> to </w:t>
      </w:r>
      <w:proofErr w:type="spellStart"/>
      <w:r w:rsidR="008D1032">
        <w:rPr>
          <w:rFonts w:cs="Helvetica"/>
          <w:color w:val="000000"/>
          <w:lang w:val="en"/>
        </w:rPr>
        <w:t>Ngā</w:t>
      </w:r>
      <w:proofErr w:type="spellEnd"/>
      <w:r w:rsidR="008D1032">
        <w:rPr>
          <w:rFonts w:cs="Helvetica"/>
          <w:color w:val="000000"/>
          <w:lang w:val="en"/>
        </w:rPr>
        <w:t xml:space="preserve"> </w:t>
      </w:r>
      <w:proofErr w:type="spellStart"/>
      <w:r w:rsidR="008D1032">
        <w:rPr>
          <w:rFonts w:cs="Helvetica"/>
          <w:color w:val="000000"/>
          <w:lang w:val="en"/>
        </w:rPr>
        <w:t>Wai</w:t>
      </w:r>
      <w:proofErr w:type="spellEnd"/>
      <w:r w:rsidR="008D1032">
        <w:rPr>
          <w:rFonts w:cs="Helvetica"/>
          <w:color w:val="000000"/>
          <w:lang w:val="en"/>
        </w:rPr>
        <w:t xml:space="preserve"> o </w:t>
      </w:r>
      <w:proofErr w:type="spellStart"/>
      <w:r w:rsidR="008D1032">
        <w:rPr>
          <w:rFonts w:cs="Helvetica"/>
          <w:color w:val="000000"/>
          <w:lang w:val="en"/>
        </w:rPr>
        <w:t>Horotiu</w:t>
      </w:r>
      <w:proofErr w:type="spellEnd"/>
      <w:r w:rsidR="00896212">
        <w:rPr>
          <w:rFonts w:cs="Helvetica"/>
          <w:color w:val="000000"/>
          <w:lang w:val="en"/>
        </w:rPr>
        <w:t xml:space="preserve"> (</w:t>
      </w:r>
      <w:proofErr w:type="spellStart"/>
      <w:r w:rsidR="00896212">
        <w:rPr>
          <w:rFonts w:cs="Helvetica"/>
          <w:color w:val="000000"/>
          <w:lang w:val="en"/>
        </w:rPr>
        <w:t>marae</w:t>
      </w:r>
      <w:proofErr w:type="spellEnd"/>
      <w:r w:rsidR="00896212">
        <w:rPr>
          <w:rFonts w:cs="Helvetica"/>
          <w:color w:val="000000"/>
          <w:lang w:val="en"/>
        </w:rPr>
        <w:t>)</w:t>
      </w:r>
      <w:r w:rsidR="008D1032">
        <w:rPr>
          <w:rFonts w:cs="Helvetica"/>
          <w:color w:val="000000"/>
          <w:lang w:val="en"/>
        </w:rPr>
        <w:t>, and</w:t>
      </w:r>
      <w:r w:rsidR="008D1032">
        <w:t xml:space="preserve"> </w:t>
      </w:r>
      <w:r>
        <w:t xml:space="preserve">will address the assembled company and explain the protocol and proceedings. </w:t>
      </w:r>
    </w:p>
    <w:p w:rsidR="00077C9A" w:rsidRDefault="00077C9A" w:rsidP="00172856">
      <w:pPr>
        <w:spacing w:after="0" w:line="240" w:lineRule="auto"/>
      </w:pPr>
    </w:p>
    <w:p w:rsidR="008D1032" w:rsidRDefault="008D1032" w:rsidP="00172856">
      <w:pPr>
        <w:spacing w:after="0" w:line="240" w:lineRule="auto"/>
      </w:pPr>
    </w:p>
    <w:p w:rsidR="008D1032" w:rsidRDefault="00855008" w:rsidP="0077739D">
      <w:pPr>
        <w:pStyle w:val="Heading3"/>
        <w:rPr>
          <w:rFonts w:cs="Helvetica"/>
        </w:rPr>
      </w:pPr>
      <w:r>
        <w:t>7:30</w:t>
      </w:r>
      <w:r>
        <w:tab/>
      </w:r>
      <w:proofErr w:type="spellStart"/>
      <w:r w:rsidR="00910DCA">
        <w:t>Hangi</w:t>
      </w:r>
      <w:proofErr w:type="spellEnd"/>
      <w:r w:rsidR="00910DCA">
        <w:t xml:space="preserve"> </w:t>
      </w:r>
      <w:r w:rsidR="00910DCA">
        <w:rPr>
          <w:rFonts w:cs="Helvetica"/>
        </w:rPr>
        <w:t xml:space="preserve">at </w:t>
      </w:r>
      <w:proofErr w:type="spellStart"/>
      <w:r w:rsidR="00910DCA">
        <w:rPr>
          <w:rFonts w:cs="Helvetica"/>
        </w:rPr>
        <w:t>Te</w:t>
      </w:r>
      <w:proofErr w:type="spellEnd"/>
      <w:r w:rsidR="00910DCA">
        <w:rPr>
          <w:rFonts w:cs="Helvetica"/>
        </w:rPr>
        <w:t xml:space="preserve"> Kaipara (</w:t>
      </w:r>
      <w:proofErr w:type="spellStart"/>
      <w:r w:rsidR="00910DCA">
        <w:rPr>
          <w:rFonts w:cs="Helvetica"/>
        </w:rPr>
        <w:t>Wharekai</w:t>
      </w:r>
      <w:proofErr w:type="spellEnd"/>
      <w:r w:rsidR="00910DCA">
        <w:rPr>
          <w:rFonts w:cs="Helvetica"/>
        </w:rPr>
        <w:t xml:space="preserve">) and </w:t>
      </w:r>
      <w:r>
        <w:t xml:space="preserve">AUT </w:t>
      </w:r>
      <w:proofErr w:type="spellStart"/>
      <w:r>
        <w:t>kapa</w:t>
      </w:r>
      <w:proofErr w:type="spellEnd"/>
      <w:r>
        <w:t xml:space="preserve"> haka </w:t>
      </w:r>
      <w:proofErr w:type="spellStart"/>
      <w:r>
        <w:t>Tītahi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</w:t>
      </w:r>
      <w:proofErr w:type="spellStart"/>
      <w:r>
        <w:t>Tua</w:t>
      </w:r>
      <w:proofErr w:type="spellEnd"/>
      <w:r>
        <w:t xml:space="preserve"> (Māori students association) </w:t>
      </w:r>
    </w:p>
    <w:p w:rsidR="008D1032" w:rsidRDefault="00FD3273" w:rsidP="00172856">
      <w:pPr>
        <w:pStyle w:val="Heading4"/>
        <w:spacing w:line="240" w:lineRule="auto"/>
      </w:pPr>
      <w:r>
        <w:rPr>
          <w:rFonts w:cstheme="minorHAnsi"/>
          <w:noProof/>
          <w:lang w:eastAsia="en-N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41910</wp:posOffset>
            </wp:positionV>
            <wp:extent cx="1219200" cy="16256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ngi seafoo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B6D">
        <w:t xml:space="preserve">Kai and </w:t>
      </w:r>
      <w:proofErr w:type="spellStart"/>
      <w:r w:rsidR="008D1032">
        <w:t>Kapahaka</w:t>
      </w:r>
      <w:proofErr w:type="spellEnd"/>
    </w:p>
    <w:p w:rsidR="00896212" w:rsidRDefault="00896212" w:rsidP="00896212">
      <w:pPr>
        <w:spacing w:after="0" w:line="240" w:lineRule="auto"/>
        <w:jc w:val="both"/>
        <w:rPr>
          <w:rFonts w:cstheme="minorHAnsi"/>
        </w:rPr>
      </w:pPr>
      <w:r w:rsidRPr="005C480C">
        <w:rPr>
          <w:rFonts w:cstheme="minorHAnsi"/>
        </w:rPr>
        <w:t xml:space="preserve">The manuhiri are then invited to have a </w:t>
      </w:r>
      <w:r w:rsidRPr="00896212">
        <w:rPr>
          <w:rFonts w:cstheme="minorHAnsi"/>
          <w:color w:val="000000" w:themeColor="text1"/>
        </w:rPr>
        <w:t>kai (meal</w:t>
      </w:r>
      <w:r w:rsidR="00FD3273">
        <w:rPr>
          <w:rFonts w:cstheme="minorHAnsi"/>
          <w:color w:val="000000" w:themeColor="text1"/>
        </w:rPr>
        <w:t xml:space="preserve"> – </w:t>
      </w:r>
      <w:proofErr w:type="spellStart"/>
      <w:r w:rsidR="00FD3273">
        <w:rPr>
          <w:rFonts w:cstheme="minorHAnsi"/>
          <w:color w:val="000000" w:themeColor="text1"/>
        </w:rPr>
        <w:t>hangi</w:t>
      </w:r>
      <w:proofErr w:type="spellEnd"/>
      <w:r w:rsidR="00FD3273">
        <w:rPr>
          <w:rFonts w:cstheme="minorHAnsi"/>
          <w:color w:val="000000" w:themeColor="text1"/>
        </w:rPr>
        <w:t xml:space="preserve"> of food cooked in the ground</w:t>
      </w:r>
      <w:r w:rsidRPr="00896212">
        <w:rPr>
          <w:rFonts w:cstheme="minorHAnsi"/>
          <w:color w:val="000000" w:themeColor="text1"/>
        </w:rPr>
        <w:t xml:space="preserve">) </w:t>
      </w:r>
      <w:r w:rsidR="00E05C85">
        <w:rPr>
          <w:rFonts w:cstheme="minorHAnsi"/>
        </w:rPr>
        <w:t>to complete</w:t>
      </w:r>
      <w:r w:rsidRPr="005C480C">
        <w:rPr>
          <w:rFonts w:cstheme="minorHAnsi"/>
        </w:rPr>
        <w:t xml:space="preserve"> the formal welcome</w:t>
      </w:r>
      <w:r w:rsidR="00E05C85">
        <w:rPr>
          <w:rFonts w:cstheme="minorHAnsi"/>
        </w:rPr>
        <w:t xml:space="preserve"> and begin</w:t>
      </w:r>
      <w:r w:rsidRPr="005C480C">
        <w:rPr>
          <w:rFonts w:cstheme="minorHAnsi"/>
        </w:rPr>
        <w:t xml:space="preserve"> the lifting of </w:t>
      </w:r>
      <w:proofErr w:type="spellStart"/>
      <w:r w:rsidRPr="005C480C">
        <w:rPr>
          <w:rFonts w:cstheme="minorHAnsi"/>
        </w:rPr>
        <w:t>tapu</w:t>
      </w:r>
      <w:proofErr w:type="spellEnd"/>
      <w:r w:rsidRPr="005C480C">
        <w:rPr>
          <w:rFonts w:cstheme="minorHAnsi"/>
        </w:rPr>
        <w:t xml:space="preserve"> (cultural sanctions). The visitors now become </w:t>
      </w:r>
      <w:proofErr w:type="spellStart"/>
      <w:r w:rsidRPr="005C480C">
        <w:rPr>
          <w:rFonts w:cstheme="minorHAnsi"/>
        </w:rPr>
        <w:t>tangata</w:t>
      </w:r>
      <w:proofErr w:type="spellEnd"/>
      <w:r w:rsidRPr="005C480C">
        <w:rPr>
          <w:rFonts w:cstheme="minorHAnsi"/>
        </w:rPr>
        <w:t xml:space="preserve"> whenua or part of the </w:t>
      </w:r>
      <w:proofErr w:type="spellStart"/>
      <w:r w:rsidRPr="005C480C">
        <w:rPr>
          <w:rFonts w:cstheme="minorHAnsi"/>
        </w:rPr>
        <w:t>marae</w:t>
      </w:r>
      <w:proofErr w:type="spellEnd"/>
      <w:r w:rsidRPr="005C480C">
        <w:rPr>
          <w:rFonts w:cstheme="minorHAnsi"/>
        </w:rPr>
        <w:t xml:space="preserve"> and are expected to participate in the other activities that occur on the </w:t>
      </w:r>
      <w:proofErr w:type="spellStart"/>
      <w:r w:rsidRPr="005C480C">
        <w:rPr>
          <w:rFonts w:cstheme="minorHAnsi"/>
        </w:rPr>
        <w:t>marae</w:t>
      </w:r>
      <w:proofErr w:type="spellEnd"/>
      <w:r w:rsidRPr="005C480C">
        <w:rPr>
          <w:rFonts w:cstheme="minorHAnsi"/>
        </w:rPr>
        <w:t>.</w:t>
      </w:r>
    </w:p>
    <w:p w:rsidR="00896212" w:rsidRPr="005C480C" w:rsidRDefault="00896212" w:rsidP="00896212">
      <w:pPr>
        <w:spacing w:after="0" w:line="240" w:lineRule="auto"/>
        <w:jc w:val="both"/>
        <w:rPr>
          <w:rFonts w:cstheme="minorHAnsi"/>
        </w:rPr>
      </w:pPr>
    </w:p>
    <w:p w:rsidR="00195B6D" w:rsidRDefault="008D1032" w:rsidP="00172856">
      <w:pPr>
        <w:spacing w:after="0" w:line="240" w:lineRule="auto"/>
      </w:pPr>
      <w:r>
        <w:t xml:space="preserve">The </w:t>
      </w:r>
      <w:proofErr w:type="spellStart"/>
      <w:r>
        <w:t>Kaikōrero</w:t>
      </w:r>
      <w:proofErr w:type="spellEnd"/>
      <w:r>
        <w:t xml:space="preserve"> will introduce the AUT </w:t>
      </w:r>
      <w:proofErr w:type="spellStart"/>
      <w:r>
        <w:t>kapahaka</w:t>
      </w:r>
      <w:proofErr w:type="spellEnd"/>
      <w:r>
        <w:t xml:space="preserve"> group, </w:t>
      </w:r>
      <w:proofErr w:type="spellStart"/>
      <w:r>
        <w:t>Tītahi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</w:t>
      </w:r>
      <w:proofErr w:type="spellStart"/>
      <w:r>
        <w:t>Tua</w:t>
      </w:r>
      <w:proofErr w:type="spellEnd"/>
      <w:r>
        <w:t>,</w:t>
      </w:r>
      <w:r w:rsidRPr="00F87FA9">
        <w:t xml:space="preserve"> </w:t>
      </w:r>
      <w:r>
        <w:t xml:space="preserve">who will </w:t>
      </w:r>
      <w:r w:rsidR="00910DCA">
        <w:t xml:space="preserve">perform </w:t>
      </w:r>
      <w:r>
        <w:t>the haka to the assembled company.</w:t>
      </w:r>
      <w:r w:rsidR="00910DCA">
        <w:t xml:space="preserve"> </w:t>
      </w:r>
    </w:p>
    <w:p w:rsidR="00195B6D" w:rsidRDefault="00195B6D" w:rsidP="00172856">
      <w:pPr>
        <w:spacing w:after="0" w:line="240" w:lineRule="auto"/>
      </w:pPr>
    </w:p>
    <w:p w:rsidR="008D1032" w:rsidRDefault="00910DCA" w:rsidP="00172856">
      <w:pPr>
        <w:spacing w:after="0" w:line="240" w:lineRule="auto"/>
      </w:pPr>
      <w:r w:rsidRPr="00910DCA">
        <w:rPr>
          <w:i/>
          <w:color w:val="FF0000"/>
        </w:rPr>
        <w:t>NOTE: Students will have the opportunity to learn the haka at the ISBS2018 breakfast sessions, and participate in performance of the haka at the closing ceremony of the conference.</w:t>
      </w:r>
    </w:p>
    <w:p w:rsidR="008D1032" w:rsidRDefault="008D1032" w:rsidP="0077739D">
      <w:pPr>
        <w:pStyle w:val="Heading3"/>
      </w:pPr>
    </w:p>
    <w:p w:rsidR="00855008" w:rsidRDefault="00855008" w:rsidP="0077739D">
      <w:pPr>
        <w:pStyle w:val="Heading3"/>
      </w:pPr>
      <w:r>
        <w:t>9:00</w:t>
      </w:r>
      <w:r>
        <w:tab/>
        <w:t>Finish</w:t>
      </w:r>
    </w:p>
    <w:p w:rsidR="008D1032" w:rsidRDefault="008D1032" w:rsidP="00172856">
      <w:pPr>
        <w:spacing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br w:type="page"/>
      </w:r>
    </w:p>
    <w:p w:rsidR="008D1032" w:rsidRDefault="008D1032" w:rsidP="00172856">
      <w:pPr>
        <w:pStyle w:val="Heading1"/>
        <w:spacing w:line="240" w:lineRule="auto"/>
        <w:rPr>
          <w:rFonts w:cs="Helvetica"/>
          <w:color w:val="000000"/>
          <w:lang w:val="en"/>
        </w:rPr>
      </w:pPr>
      <w:r>
        <w:lastRenderedPageBreak/>
        <w:t>TE PŌHIRI KI NGĀ WAI O HOROTIU - THE WELCOME TO NGĀ WAI O HOROTIU MARAE</w:t>
      </w:r>
    </w:p>
    <w:p w:rsidR="000C7A54" w:rsidRDefault="000C7A54" w:rsidP="00172856">
      <w:pPr>
        <w:spacing w:line="240" w:lineRule="auto"/>
        <w:rPr>
          <w:lang w:val="en"/>
        </w:rPr>
      </w:pPr>
      <w:r>
        <w:rPr>
          <w:noProof/>
          <w:lang w:eastAsia="en-N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6985</wp:posOffset>
            </wp:positionV>
            <wp:extent cx="2393950" cy="419735"/>
            <wp:effectExtent l="0" t="0" r="6350" b="0"/>
            <wp:wrapTight wrapText="bothSides">
              <wp:wrapPolygon edited="0">
                <wp:start x="0" y="0"/>
                <wp:lineTo x="0" y="20587"/>
                <wp:lineTo x="21485" y="20587"/>
                <wp:lineTo x="2148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032" w:rsidRDefault="008D1032" w:rsidP="00172856">
      <w:pPr>
        <w:spacing w:line="240" w:lineRule="auto"/>
        <w:rPr>
          <w:lang w:val="en"/>
        </w:rPr>
      </w:pPr>
      <w:r>
        <w:rPr>
          <w:lang w:val="en"/>
        </w:rPr>
        <w:t xml:space="preserve">Welcome to </w:t>
      </w:r>
      <w:proofErr w:type="spellStart"/>
      <w:r>
        <w:rPr>
          <w:lang w:val="en"/>
        </w:rPr>
        <w:t>Ngā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Wai</w:t>
      </w:r>
      <w:proofErr w:type="spellEnd"/>
      <w:r>
        <w:rPr>
          <w:lang w:val="en"/>
        </w:rPr>
        <w:t xml:space="preserve"> o </w:t>
      </w:r>
      <w:proofErr w:type="spellStart"/>
      <w:r>
        <w:rPr>
          <w:lang w:val="en"/>
        </w:rPr>
        <w:t>Horotiu</w:t>
      </w:r>
      <w:proofErr w:type="spellEnd"/>
      <w:r>
        <w:rPr>
          <w:lang w:val="en"/>
        </w:rPr>
        <w:t>.</w:t>
      </w:r>
    </w:p>
    <w:p w:rsidR="000C7A54" w:rsidRDefault="000C7A54" w:rsidP="000C7A54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</w:rPr>
      </w:pPr>
      <w:hyperlink r:id="rId8" w:history="1">
        <w:r>
          <w:rPr>
            <w:rStyle w:val="Hyperlink"/>
            <w:rFonts w:ascii="Segoe UI" w:eastAsia="Times New Roman" w:hAnsi="Segoe UI" w:cs="Segoe UI"/>
            <w:sz w:val="20"/>
            <w:szCs w:val="20"/>
          </w:rPr>
          <w:t>http://www.aut.ac.nz/community/maori/nga-wai-o-horotiu-marae</w:t>
        </w:r>
      </w:hyperlink>
    </w:p>
    <w:p w:rsidR="008D1032" w:rsidRPr="005C480C" w:rsidRDefault="008D1032" w:rsidP="005C480C">
      <w:pPr>
        <w:spacing w:after="0" w:line="240" w:lineRule="auto"/>
        <w:jc w:val="both"/>
        <w:rPr>
          <w:rFonts w:eastAsia="Times New Roman" w:cstheme="minorHAnsi"/>
          <w:color w:val="000000"/>
        </w:rPr>
      </w:pPr>
    </w:p>
    <w:p w:rsidR="008D1032" w:rsidRPr="005C480C" w:rsidRDefault="008D1032" w:rsidP="005C480C">
      <w:pPr>
        <w:pStyle w:val="Heading2"/>
        <w:spacing w:line="240" w:lineRule="auto"/>
        <w:jc w:val="both"/>
        <w:rPr>
          <w:rFonts w:eastAsia="Times New Roman" w:cstheme="minorHAnsi"/>
          <w:szCs w:val="22"/>
        </w:rPr>
      </w:pPr>
      <w:r w:rsidRPr="005C480C">
        <w:rPr>
          <w:rFonts w:cstheme="minorHAnsi"/>
          <w:szCs w:val="22"/>
          <w:lang w:val="en"/>
        </w:rPr>
        <w:t xml:space="preserve">AUT </w:t>
      </w:r>
      <w:proofErr w:type="spellStart"/>
      <w:r w:rsidRPr="005C480C">
        <w:rPr>
          <w:rFonts w:cstheme="minorHAnsi"/>
          <w:szCs w:val="22"/>
          <w:lang w:val="en"/>
        </w:rPr>
        <w:t>Ngā</w:t>
      </w:r>
      <w:proofErr w:type="spellEnd"/>
      <w:r w:rsidRPr="005C480C">
        <w:rPr>
          <w:rFonts w:cstheme="minorHAnsi"/>
          <w:szCs w:val="22"/>
          <w:lang w:val="en"/>
        </w:rPr>
        <w:t xml:space="preserve"> </w:t>
      </w:r>
      <w:proofErr w:type="spellStart"/>
      <w:r w:rsidRPr="005C480C">
        <w:rPr>
          <w:rFonts w:cstheme="minorHAnsi"/>
          <w:szCs w:val="22"/>
          <w:lang w:val="en"/>
        </w:rPr>
        <w:t>Wai</w:t>
      </w:r>
      <w:proofErr w:type="spellEnd"/>
      <w:r w:rsidRPr="005C480C">
        <w:rPr>
          <w:rFonts w:cstheme="minorHAnsi"/>
          <w:szCs w:val="22"/>
          <w:lang w:val="en"/>
        </w:rPr>
        <w:t xml:space="preserve"> o </w:t>
      </w:r>
      <w:proofErr w:type="spellStart"/>
      <w:r w:rsidRPr="005C480C">
        <w:rPr>
          <w:rFonts w:cstheme="minorHAnsi"/>
          <w:szCs w:val="22"/>
          <w:lang w:val="en"/>
        </w:rPr>
        <w:t>Horotiu</w:t>
      </w:r>
      <w:proofErr w:type="spellEnd"/>
      <w:r w:rsidRPr="005C480C">
        <w:rPr>
          <w:rFonts w:cstheme="minorHAnsi"/>
          <w:szCs w:val="22"/>
          <w:lang w:val="en"/>
        </w:rPr>
        <w:t xml:space="preserve"> </w:t>
      </w:r>
      <w:proofErr w:type="spellStart"/>
      <w:r w:rsidRPr="005C480C">
        <w:rPr>
          <w:rFonts w:cstheme="minorHAnsi"/>
          <w:szCs w:val="22"/>
          <w:lang w:val="en"/>
        </w:rPr>
        <w:t>marae</w:t>
      </w:r>
      <w:proofErr w:type="spellEnd"/>
    </w:p>
    <w:p w:rsidR="008D1032" w:rsidRDefault="000B075A" w:rsidP="005C480C">
      <w:pPr>
        <w:spacing w:after="0" w:line="240" w:lineRule="auto"/>
        <w:jc w:val="both"/>
        <w:rPr>
          <w:rFonts w:cstheme="minorHAnsi"/>
          <w:lang w:val="en"/>
        </w:rPr>
      </w:pPr>
      <w:r>
        <w:rPr>
          <w:rFonts w:cstheme="minorHAnsi"/>
          <w:noProof/>
          <w:lang w:eastAsia="en-N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448435" cy="965200"/>
            <wp:effectExtent l="0" t="0" r="0" b="6350"/>
            <wp:wrapTight wrapText="bothSides">
              <wp:wrapPolygon edited="0">
                <wp:start x="0" y="0"/>
                <wp:lineTo x="0" y="21316"/>
                <wp:lineTo x="21306" y="21316"/>
                <wp:lineTo x="2130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aegatewa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032" w:rsidRPr="005C480C">
        <w:rPr>
          <w:rFonts w:cstheme="minorHAnsi"/>
          <w:lang w:val="en"/>
        </w:rPr>
        <w:t xml:space="preserve">AUT </w:t>
      </w:r>
      <w:proofErr w:type="spellStart"/>
      <w:r w:rsidR="008D1032" w:rsidRPr="005C480C">
        <w:rPr>
          <w:rFonts w:cstheme="minorHAnsi"/>
          <w:lang w:val="en"/>
        </w:rPr>
        <w:t>Ngā</w:t>
      </w:r>
      <w:proofErr w:type="spellEnd"/>
      <w:r w:rsidR="008D1032" w:rsidRPr="005C480C">
        <w:rPr>
          <w:rFonts w:cstheme="minorHAnsi"/>
          <w:lang w:val="en"/>
        </w:rPr>
        <w:t xml:space="preserve"> </w:t>
      </w:r>
      <w:proofErr w:type="spellStart"/>
      <w:r w:rsidR="008D1032" w:rsidRPr="005C480C">
        <w:rPr>
          <w:rFonts w:cstheme="minorHAnsi"/>
          <w:lang w:val="en"/>
        </w:rPr>
        <w:t>Wai</w:t>
      </w:r>
      <w:proofErr w:type="spellEnd"/>
      <w:r w:rsidR="008D1032" w:rsidRPr="005C480C">
        <w:rPr>
          <w:rFonts w:cstheme="minorHAnsi"/>
          <w:lang w:val="en"/>
        </w:rPr>
        <w:t xml:space="preserve"> o </w:t>
      </w:r>
      <w:proofErr w:type="spellStart"/>
      <w:r w:rsidR="008D1032" w:rsidRPr="005C480C">
        <w:rPr>
          <w:rFonts w:cstheme="minorHAnsi"/>
          <w:lang w:val="en"/>
        </w:rPr>
        <w:t>Horotiu</w:t>
      </w:r>
      <w:proofErr w:type="spellEnd"/>
      <w:r w:rsidR="008D1032" w:rsidRPr="005C480C">
        <w:rPr>
          <w:rFonts w:cstheme="minorHAnsi"/>
          <w:lang w:val="en"/>
        </w:rPr>
        <w:t xml:space="preserve"> </w:t>
      </w:r>
      <w:proofErr w:type="spellStart"/>
      <w:r w:rsidR="008D1032" w:rsidRPr="005C480C">
        <w:rPr>
          <w:rFonts w:cstheme="minorHAnsi"/>
          <w:lang w:val="en"/>
        </w:rPr>
        <w:t>marae</w:t>
      </w:r>
      <w:proofErr w:type="spellEnd"/>
      <w:r w:rsidR="008D1032" w:rsidRPr="005C480C">
        <w:rPr>
          <w:rFonts w:cstheme="minorHAnsi"/>
          <w:lang w:val="en"/>
        </w:rPr>
        <w:t xml:space="preserve"> serves as a </w:t>
      </w:r>
      <w:proofErr w:type="spellStart"/>
      <w:r w:rsidR="008D1032" w:rsidRPr="005C480C">
        <w:rPr>
          <w:rFonts w:cstheme="minorHAnsi"/>
          <w:lang w:val="en"/>
        </w:rPr>
        <w:t>whānau</w:t>
      </w:r>
      <w:proofErr w:type="spellEnd"/>
      <w:r w:rsidR="008D1032" w:rsidRPr="005C480C">
        <w:rPr>
          <w:rFonts w:cstheme="minorHAnsi"/>
          <w:lang w:val="en"/>
        </w:rPr>
        <w:t xml:space="preserve">, cultural and spiritual centre. </w:t>
      </w:r>
      <w:proofErr w:type="spellStart"/>
      <w:r w:rsidR="008D1032" w:rsidRPr="005C480C">
        <w:rPr>
          <w:rFonts w:cstheme="minorHAnsi"/>
          <w:lang w:val="en"/>
        </w:rPr>
        <w:t>Ngā</w:t>
      </w:r>
      <w:proofErr w:type="spellEnd"/>
      <w:r w:rsidR="008D1032" w:rsidRPr="005C480C">
        <w:rPr>
          <w:rFonts w:cstheme="minorHAnsi"/>
          <w:lang w:val="en"/>
        </w:rPr>
        <w:t xml:space="preserve"> </w:t>
      </w:r>
      <w:proofErr w:type="spellStart"/>
      <w:r w:rsidR="008D1032" w:rsidRPr="005C480C">
        <w:rPr>
          <w:rFonts w:cstheme="minorHAnsi"/>
          <w:lang w:val="en"/>
        </w:rPr>
        <w:t>Wai</w:t>
      </w:r>
      <w:proofErr w:type="spellEnd"/>
      <w:r w:rsidR="008D1032" w:rsidRPr="005C480C">
        <w:rPr>
          <w:rFonts w:cstheme="minorHAnsi"/>
          <w:lang w:val="en"/>
        </w:rPr>
        <w:t xml:space="preserve"> o </w:t>
      </w:r>
      <w:proofErr w:type="spellStart"/>
      <w:r w:rsidR="008D1032" w:rsidRPr="005C480C">
        <w:rPr>
          <w:rFonts w:cstheme="minorHAnsi"/>
          <w:lang w:val="en"/>
        </w:rPr>
        <w:t>Horotiu</w:t>
      </w:r>
      <w:proofErr w:type="spellEnd"/>
      <w:r w:rsidR="008D1032" w:rsidRPr="005C480C">
        <w:rPr>
          <w:rFonts w:cstheme="minorHAnsi"/>
          <w:lang w:val="en"/>
        </w:rPr>
        <w:t xml:space="preserve"> is one of the ways in which AUT actively acknowledges the importance of the principles of the Treaty of Waitangi and expresses our deeply held belief that AUT is a centre of learning not only for all peoples, but also a particular place where Māori have a special and distinct role. </w:t>
      </w:r>
      <w:proofErr w:type="spellStart"/>
      <w:r w:rsidR="008D1032" w:rsidRPr="005C480C">
        <w:rPr>
          <w:rFonts w:cstheme="minorHAnsi"/>
          <w:lang w:val="en"/>
        </w:rPr>
        <w:t>Ngā</w:t>
      </w:r>
      <w:proofErr w:type="spellEnd"/>
      <w:r w:rsidR="008D1032" w:rsidRPr="005C480C">
        <w:rPr>
          <w:rFonts w:cstheme="minorHAnsi"/>
          <w:lang w:val="en"/>
        </w:rPr>
        <w:t xml:space="preserve"> </w:t>
      </w:r>
      <w:proofErr w:type="spellStart"/>
      <w:r w:rsidR="008D1032" w:rsidRPr="005C480C">
        <w:rPr>
          <w:rFonts w:cstheme="minorHAnsi"/>
          <w:lang w:val="en"/>
        </w:rPr>
        <w:t>Wai</w:t>
      </w:r>
      <w:proofErr w:type="spellEnd"/>
      <w:r w:rsidR="008D1032" w:rsidRPr="005C480C">
        <w:rPr>
          <w:rFonts w:cstheme="minorHAnsi"/>
          <w:lang w:val="en"/>
        </w:rPr>
        <w:t xml:space="preserve"> o </w:t>
      </w:r>
      <w:proofErr w:type="spellStart"/>
      <w:r w:rsidR="008D1032" w:rsidRPr="005C480C">
        <w:rPr>
          <w:rFonts w:cstheme="minorHAnsi"/>
          <w:lang w:val="en"/>
        </w:rPr>
        <w:t>Horotiu</w:t>
      </w:r>
      <w:proofErr w:type="spellEnd"/>
      <w:r w:rsidR="008D1032" w:rsidRPr="005C480C">
        <w:rPr>
          <w:rFonts w:cstheme="minorHAnsi"/>
          <w:lang w:val="en"/>
        </w:rPr>
        <w:t xml:space="preserve"> is a place where you can stand proud. It is a tangible sign that the University is a learning </w:t>
      </w:r>
      <w:proofErr w:type="spellStart"/>
      <w:r w:rsidR="008D1032" w:rsidRPr="005C480C">
        <w:rPr>
          <w:rFonts w:cstheme="minorHAnsi"/>
          <w:lang w:val="en"/>
        </w:rPr>
        <w:t>organisation</w:t>
      </w:r>
      <w:proofErr w:type="spellEnd"/>
      <w:r w:rsidR="008D1032" w:rsidRPr="005C480C">
        <w:rPr>
          <w:rFonts w:cstheme="minorHAnsi"/>
          <w:lang w:val="en"/>
        </w:rPr>
        <w:t xml:space="preserve"> and one that is always seeking new ways of doing and being. </w:t>
      </w:r>
      <w:proofErr w:type="spellStart"/>
      <w:r w:rsidR="008D1032" w:rsidRPr="005C480C">
        <w:rPr>
          <w:rFonts w:cstheme="minorHAnsi"/>
          <w:lang w:val="en"/>
        </w:rPr>
        <w:t>Ngā</w:t>
      </w:r>
      <w:proofErr w:type="spellEnd"/>
      <w:r w:rsidR="008D1032" w:rsidRPr="005C480C">
        <w:rPr>
          <w:rFonts w:cstheme="minorHAnsi"/>
          <w:lang w:val="en"/>
        </w:rPr>
        <w:t xml:space="preserve"> </w:t>
      </w:r>
      <w:proofErr w:type="spellStart"/>
      <w:r w:rsidR="008D1032" w:rsidRPr="005C480C">
        <w:rPr>
          <w:rFonts w:cstheme="minorHAnsi"/>
          <w:lang w:val="en"/>
        </w:rPr>
        <w:t>Wai</w:t>
      </w:r>
      <w:proofErr w:type="spellEnd"/>
      <w:r w:rsidR="008D1032" w:rsidRPr="005C480C">
        <w:rPr>
          <w:rFonts w:cstheme="minorHAnsi"/>
          <w:lang w:val="en"/>
        </w:rPr>
        <w:t xml:space="preserve"> o </w:t>
      </w:r>
      <w:proofErr w:type="spellStart"/>
      <w:r w:rsidR="008D1032" w:rsidRPr="005C480C">
        <w:rPr>
          <w:rFonts w:cstheme="minorHAnsi"/>
          <w:lang w:val="en"/>
        </w:rPr>
        <w:t>Horotiu</w:t>
      </w:r>
      <w:proofErr w:type="spellEnd"/>
      <w:r w:rsidR="008D1032" w:rsidRPr="005C480C">
        <w:rPr>
          <w:rFonts w:cstheme="minorHAnsi"/>
          <w:lang w:val="en"/>
        </w:rPr>
        <w:t xml:space="preserve"> is the focal point that embraces the history of Māori and welcomes the many rich and diverse cultures at AUT. </w:t>
      </w:r>
    </w:p>
    <w:p w:rsidR="00896212" w:rsidRPr="005C480C" w:rsidRDefault="00896212" w:rsidP="005C480C">
      <w:pPr>
        <w:spacing w:after="0" w:line="240" w:lineRule="auto"/>
        <w:jc w:val="both"/>
        <w:rPr>
          <w:rFonts w:cstheme="minorHAnsi"/>
          <w:lang w:val="en"/>
        </w:rPr>
      </w:pPr>
    </w:p>
    <w:p w:rsidR="007858DB" w:rsidRPr="005C480C" w:rsidRDefault="000B075A" w:rsidP="005C480C">
      <w:pPr>
        <w:pStyle w:val="Heading2"/>
        <w:spacing w:line="240" w:lineRule="auto"/>
        <w:jc w:val="both"/>
        <w:rPr>
          <w:rFonts w:eastAsia="Times New Roman" w:cstheme="minorHAnsi"/>
          <w:szCs w:val="22"/>
          <w:lang w:val="en" w:eastAsia="en-NZ"/>
        </w:rPr>
      </w:pPr>
      <w:r>
        <w:rPr>
          <w:rFonts w:cstheme="minorHAnsi"/>
          <w:noProof/>
          <w:lang w:eastAsia="en-N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4311650</wp:posOffset>
            </wp:positionH>
            <wp:positionV relativeFrom="paragraph">
              <wp:posOffset>33020</wp:posOffset>
            </wp:positionV>
            <wp:extent cx="1348105" cy="895350"/>
            <wp:effectExtent l="0" t="0" r="4445" b="0"/>
            <wp:wrapTight wrapText="bothSides">
              <wp:wrapPolygon edited="0">
                <wp:start x="0" y="0"/>
                <wp:lineTo x="0" y="21140"/>
                <wp:lineTo x="21366" y="21140"/>
                <wp:lineTo x="2136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gawaiohoroti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858DB" w:rsidRPr="005C480C">
        <w:rPr>
          <w:rFonts w:eastAsia="Times New Roman" w:cstheme="minorHAnsi"/>
          <w:szCs w:val="22"/>
          <w:lang w:val="en" w:eastAsia="en-NZ"/>
        </w:rPr>
        <w:t>Te</w:t>
      </w:r>
      <w:proofErr w:type="spellEnd"/>
      <w:r w:rsidR="007858DB" w:rsidRPr="005C480C">
        <w:rPr>
          <w:rFonts w:eastAsia="Times New Roman" w:cstheme="minorHAnsi"/>
          <w:szCs w:val="22"/>
          <w:lang w:val="en" w:eastAsia="en-NZ"/>
        </w:rPr>
        <w:t xml:space="preserve"> </w:t>
      </w:r>
      <w:proofErr w:type="spellStart"/>
      <w:r w:rsidR="007858DB" w:rsidRPr="005C480C">
        <w:rPr>
          <w:rFonts w:eastAsia="Times New Roman" w:cstheme="minorHAnsi"/>
          <w:szCs w:val="22"/>
          <w:lang w:val="en" w:eastAsia="en-NZ"/>
        </w:rPr>
        <w:t>Pūrengi</w:t>
      </w:r>
      <w:proofErr w:type="spellEnd"/>
      <w:r w:rsidR="007858DB" w:rsidRPr="005C480C">
        <w:rPr>
          <w:rFonts w:eastAsia="Times New Roman" w:cstheme="minorHAnsi"/>
          <w:szCs w:val="22"/>
          <w:lang w:val="en" w:eastAsia="en-NZ"/>
        </w:rPr>
        <w:t xml:space="preserve"> (meeting house)</w:t>
      </w:r>
    </w:p>
    <w:p w:rsidR="007858DB" w:rsidRDefault="007858DB" w:rsidP="005C480C">
      <w:pPr>
        <w:spacing w:after="0" w:line="240" w:lineRule="auto"/>
        <w:jc w:val="both"/>
        <w:rPr>
          <w:rFonts w:cstheme="minorHAnsi"/>
          <w:lang w:val="en" w:eastAsia="en-NZ"/>
        </w:rPr>
      </w:pPr>
      <w:r w:rsidRPr="005C480C">
        <w:rPr>
          <w:rFonts w:cstheme="minorHAnsi"/>
          <w:lang w:val="en" w:eastAsia="en-NZ"/>
        </w:rPr>
        <w:t xml:space="preserve">The </w:t>
      </w:r>
      <w:proofErr w:type="spellStart"/>
      <w:r w:rsidRPr="005C480C">
        <w:rPr>
          <w:rFonts w:cstheme="minorHAnsi"/>
          <w:lang w:val="en" w:eastAsia="en-NZ"/>
        </w:rPr>
        <w:t>wharenui</w:t>
      </w:r>
      <w:proofErr w:type="spellEnd"/>
      <w:r w:rsidRPr="005C480C">
        <w:rPr>
          <w:rFonts w:cstheme="minorHAnsi"/>
          <w:lang w:val="en" w:eastAsia="en-NZ"/>
        </w:rPr>
        <w:t xml:space="preserve"> was named </w:t>
      </w:r>
      <w:proofErr w:type="spellStart"/>
      <w:r w:rsidRPr="005C480C">
        <w:rPr>
          <w:rFonts w:cstheme="minorHAnsi"/>
          <w:lang w:val="en" w:eastAsia="en-NZ"/>
        </w:rPr>
        <w:t>Te</w:t>
      </w:r>
      <w:proofErr w:type="spellEnd"/>
      <w:r w:rsidRPr="005C480C">
        <w:rPr>
          <w:rFonts w:cstheme="minorHAnsi"/>
          <w:lang w:val="en" w:eastAsia="en-NZ"/>
        </w:rPr>
        <w:t xml:space="preserve"> </w:t>
      </w:r>
      <w:proofErr w:type="spellStart"/>
      <w:r w:rsidRPr="005C480C">
        <w:rPr>
          <w:rFonts w:cstheme="minorHAnsi"/>
          <w:lang w:val="en" w:eastAsia="en-NZ"/>
        </w:rPr>
        <w:t>Pūrengi</w:t>
      </w:r>
      <w:proofErr w:type="spellEnd"/>
      <w:r w:rsidRPr="005C480C">
        <w:rPr>
          <w:rFonts w:cstheme="minorHAnsi"/>
          <w:lang w:val="en" w:eastAsia="en-NZ"/>
        </w:rPr>
        <w:t xml:space="preserve"> by the local iwi </w:t>
      </w:r>
      <w:proofErr w:type="spellStart"/>
      <w:r w:rsidRPr="005C480C">
        <w:rPr>
          <w:rFonts w:cstheme="minorHAnsi"/>
          <w:lang w:val="en" w:eastAsia="en-NZ"/>
        </w:rPr>
        <w:t>Ngāti</w:t>
      </w:r>
      <w:proofErr w:type="spellEnd"/>
      <w:r w:rsidRPr="005C480C">
        <w:rPr>
          <w:rFonts w:cstheme="minorHAnsi"/>
          <w:lang w:val="en" w:eastAsia="en-NZ"/>
        </w:rPr>
        <w:t xml:space="preserve"> </w:t>
      </w:r>
      <w:proofErr w:type="spellStart"/>
      <w:r w:rsidRPr="005C480C">
        <w:rPr>
          <w:rFonts w:cstheme="minorHAnsi"/>
          <w:lang w:val="en" w:eastAsia="en-NZ"/>
        </w:rPr>
        <w:t>Whātua</w:t>
      </w:r>
      <w:proofErr w:type="spellEnd"/>
      <w:r w:rsidRPr="005C480C">
        <w:rPr>
          <w:rFonts w:cstheme="minorHAnsi"/>
          <w:lang w:val="en" w:eastAsia="en-NZ"/>
        </w:rPr>
        <w:t xml:space="preserve">. The name represents the ropes, which help keep the mast strong and sturdy on its long journey. </w:t>
      </w:r>
      <w:proofErr w:type="spellStart"/>
      <w:r w:rsidRPr="005C480C">
        <w:rPr>
          <w:rFonts w:cstheme="minorHAnsi"/>
          <w:lang w:val="en" w:eastAsia="en-NZ"/>
        </w:rPr>
        <w:t>Te</w:t>
      </w:r>
      <w:proofErr w:type="spellEnd"/>
      <w:r w:rsidRPr="005C480C">
        <w:rPr>
          <w:rFonts w:cstheme="minorHAnsi"/>
          <w:lang w:val="en" w:eastAsia="en-NZ"/>
        </w:rPr>
        <w:t xml:space="preserve"> </w:t>
      </w:r>
      <w:proofErr w:type="spellStart"/>
      <w:r w:rsidRPr="005C480C">
        <w:rPr>
          <w:rFonts w:cstheme="minorHAnsi"/>
          <w:lang w:val="en" w:eastAsia="en-NZ"/>
        </w:rPr>
        <w:t>Pūrengi</w:t>
      </w:r>
      <w:proofErr w:type="spellEnd"/>
      <w:r w:rsidRPr="005C480C">
        <w:rPr>
          <w:rFonts w:cstheme="minorHAnsi"/>
          <w:lang w:val="en" w:eastAsia="en-NZ"/>
        </w:rPr>
        <w:t xml:space="preserve"> is the focal point of '</w:t>
      </w:r>
      <w:proofErr w:type="spellStart"/>
      <w:r w:rsidRPr="005C480C">
        <w:rPr>
          <w:rFonts w:cstheme="minorHAnsi"/>
          <w:lang w:val="en" w:eastAsia="en-NZ"/>
        </w:rPr>
        <w:t>Ngā</w:t>
      </w:r>
      <w:proofErr w:type="spellEnd"/>
      <w:r w:rsidRPr="005C480C">
        <w:rPr>
          <w:rFonts w:cstheme="minorHAnsi"/>
          <w:lang w:val="en" w:eastAsia="en-NZ"/>
        </w:rPr>
        <w:t xml:space="preserve"> </w:t>
      </w:r>
      <w:proofErr w:type="spellStart"/>
      <w:r w:rsidRPr="005C480C">
        <w:rPr>
          <w:rFonts w:cstheme="minorHAnsi"/>
          <w:lang w:val="en" w:eastAsia="en-NZ"/>
        </w:rPr>
        <w:t>Wai</w:t>
      </w:r>
      <w:proofErr w:type="spellEnd"/>
      <w:r w:rsidRPr="005C480C">
        <w:rPr>
          <w:rFonts w:cstheme="minorHAnsi"/>
          <w:lang w:val="en" w:eastAsia="en-NZ"/>
        </w:rPr>
        <w:t xml:space="preserve"> o </w:t>
      </w:r>
      <w:proofErr w:type="spellStart"/>
      <w:r w:rsidRPr="005C480C">
        <w:rPr>
          <w:rFonts w:cstheme="minorHAnsi"/>
          <w:lang w:val="en" w:eastAsia="en-NZ"/>
        </w:rPr>
        <w:t>Horotiu</w:t>
      </w:r>
      <w:proofErr w:type="spellEnd"/>
      <w:r w:rsidRPr="005C480C">
        <w:rPr>
          <w:rFonts w:cstheme="minorHAnsi"/>
          <w:lang w:val="en" w:eastAsia="en-NZ"/>
        </w:rPr>
        <w:t>' embracing the history of Māori and the many rich and diverse cultures of AUT.</w:t>
      </w:r>
    </w:p>
    <w:p w:rsidR="00896212" w:rsidRPr="005C480C" w:rsidRDefault="00896212" w:rsidP="005C480C">
      <w:pPr>
        <w:spacing w:after="0" w:line="240" w:lineRule="auto"/>
        <w:jc w:val="both"/>
        <w:rPr>
          <w:rFonts w:cstheme="minorHAnsi"/>
          <w:lang w:val="en" w:eastAsia="en-NZ"/>
        </w:rPr>
      </w:pPr>
    </w:p>
    <w:p w:rsidR="00E303F8" w:rsidRPr="005C480C" w:rsidRDefault="00E303F8" w:rsidP="005C480C">
      <w:pPr>
        <w:pStyle w:val="Heading2"/>
        <w:spacing w:line="240" w:lineRule="auto"/>
        <w:jc w:val="both"/>
        <w:rPr>
          <w:rFonts w:eastAsia="Times New Roman" w:cstheme="minorHAnsi"/>
          <w:szCs w:val="22"/>
          <w:lang w:val="en" w:eastAsia="en-NZ"/>
        </w:rPr>
      </w:pPr>
      <w:proofErr w:type="spellStart"/>
      <w:r w:rsidRPr="005C480C">
        <w:rPr>
          <w:rFonts w:eastAsia="Times New Roman" w:cstheme="minorHAnsi"/>
          <w:szCs w:val="22"/>
          <w:lang w:val="en" w:eastAsia="en-NZ"/>
        </w:rPr>
        <w:t>Te</w:t>
      </w:r>
      <w:proofErr w:type="spellEnd"/>
      <w:r w:rsidRPr="005C480C">
        <w:rPr>
          <w:rFonts w:eastAsia="Times New Roman" w:cstheme="minorHAnsi"/>
          <w:szCs w:val="22"/>
          <w:lang w:val="en" w:eastAsia="en-NZ"/>
        </w:rPr>
        <w:t xml:space="preserve"> Kaipara (the dining room)</w:t>
      </w:r>
    </w:p>
    <w:p w:rsidR="00E303F8" w:rsidRPr="005C480C" w:rsidRDefault="000B075A" w:rsidP="005C480C">
      <w:pPr>
        <w:spacing w:after="0" w:line="240" w:lineRule="auto"/>
        <w:jc w:val="both"/>
        <w:rPr>
          <w:rFonts w:cstheme="minorHAnsi"/>
          <w:lang w:val="en" w:eastAsia="en-NZ"/>
        </w:rPr>
      </w:pPr>
      <w:r>
        <w:rPr>
          <w:rFonts w:cstheme="minorHAnsi"/>
          <w:noProof/>
          <w:lang w:eastAsia="en-N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8255</wp:posOffset>
            </wp:positionV>
            <wp:extent cx="1320800" cy="991235"/>
            <wp:effectExtent l="0" t="0" r="0" b="0"/>
            <wp:wrapTight wrapText="bothSides">
              <wp:wrapPolygon edited="0">
                <wp:start x="0" y="0"/>
                <wp:lineTo x="0" y="21171"/>
                <wp:lineTo x="21185" y="21171"/>
                <wp:lineTo x="2118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kaipar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3F8" w:rsidRPr="005C480C">
        <w:rPr>
          <w:rFonts w:cstheme="minorHAnsi"/>
          <w:lang w:val="en" w:eastAsia="en-NZ"/>
        </w:rPr>
        <w:t xml:space="preserve">The dining room is called Kaipara after the Kaipara </w:t>
      </w:r>
      <w:proofErr w:type="spellStart"/>
      <w:r w:rsidR="00E303F8" w:rsidRPr="005C480C">
        <w:rPr>
          <w:rFonts w:cstheme="minorHAnsi"/>
          <w:lang w:val="en" w:eastAsia="en-NZ"/>
        </w:rPr>
        <w:t>Harbour</w:t>
      </w:r>
      <w:proofErr w:type="spellEnd"/>
      <w:r w:rsidR="00E303F8" w:rsidRPr="005C480C">
        <w:rPr>
          <w:rFonts w:cstheme="minorHAnsi"/>
          <w:lang w:val="en" w:eastAsia="en-NZ"/>
        </w:rPr>
        <w:t xml:space="preserve">. </w:t>
      </w:r>
      <w:proofErr w:type="spellStart"/>
      <w:r w:rsidR="00E303F8" w:rsidRPr="005C480C">
        <w:rPr>
          <w:rFonts w:cstheme="minorHAnsi"/>
          <w:lang w:val="en" w:eastAsia="en-NZ"/>
        </w:rPr>
        <w:t>Ngāti</w:t>
      </w:r>
      <w:proofErr w:type="spellEnd"/>
      <w:r w:rsidR="00E303F8" w:rsidRPr="005C480C">
        <w:rPr>
          <w:rFonts w:cstheme="minorHAnsi"/>
          <w:lang w:val="en" w:eastAsia="en-NZ"/>
        </w:rPr>
        <w:t xml:space="preserve"> </w:t>
      </w:r>
      <w:proofErr w:type="spellStart"/>
      <w:r w:rsidR="00E303F8" w:rsidRPr="005C480C">
        <w:rPr>
          <w:rFonts w:cstheme="minorHAnsi"/>
          <w:lang w:val="en" w:eastAsia="en-NZ"/>
        </w:rPr>
        <w:t>Whātua</w:t>
      </w:r>
      <w:proofErr w:type="spellEnd"/>
      <w:r w:rsidR="00E303F8" w:rsidRPr="005C480C">
        <w:rPr>
          <w:rFonts w:cstheme="minorHAnsi"/>
          <w:lang w:val="en" w:eastAsia="en-NZ"/>
        </w:rPr>
        <w:t xml:space="preserve"> traversed the Kaipara from the North. The word ‘para’ is a reference to the para fern which is a traditional Māori delicacy. Kai-para means ‘to eat the para fern’. It’s a fitting name for our dining room. Kaipara – the house of gourmet food.</w:t>
      </w:r>
    </w:p>
    <w:p w:rsidR="00E303F8" w:rsidRPr="005C480C" w:rsidRDefault="00E303F8" w:rsidP="005C480C">
      <w:pPr>
        <w:spacing w:after="0" w:line="240" w:lineRule="auto"/>
        <w:jc w:val="both"/>
        <w:rPr>
          <w:rFonts w:eastAsia="Times New Roman" w:cstheme="minorHAnsi"/>
          <w:color w:val="000000"/>
        </w:rPr>
      </w:pPr>
    </w:p>
    <w:p w:rsidR="00172856" w:rsidRPr="005C480C" w:rsidRDefault="00172856" w:rsidP="00896212">
      <w:pPr>
        <w:pStyle w:val="Heading1"/>
        <w:rPr>
          <w:rFonts w:eastAsia="Times New Roman"/>
          <w:lang w:val="en" w:eastAsia="en-NZ"/>
        </w:rPr>
      </w:pPr>
      <w:r w:rsidRPr="005C480C">
        <w:rPr>
          <w:rFonts w:eastAsia="Times New Roman"/>
          <w:lang w:val="en" w:eastAsia="en-NZ"/>
        </w:rPr>
        <w:t>Protocol</w:t>
      </w:r>
    </w:p>
    <w:p w:rsidR="00855008" w:rsidRPr="005C480C" w:rsidRDefault="00855008" w:rsidP="0077739D">
      <w:pPr>
        <w:pStyle w:val="Heading3"/>
      </w:pPr>
      <w:r w:rsidRPr="005C480C">
        <w:t xml:space="preserve">Marae – The place of welcome </w:t>
      </w:r>
    </w:p>
    <w:p w:rsidR="00910DCA" w:rsidRPr="005C480C" w:rsidRDefault="005F1BDC" w:rsidP="005C480C">
      <w:pPr>
        <w:spacing w:after="0" w:line="240" w:lineRule="auto"/>
        <w:jc w:val="both"/>
        <w:rPr>
          <w:rFonts w:cstheme="minorHAnsi"/>
          <w:color w:val="FF0000"/>
        </w:rPr>
      </w:pPr>
      <w:r>
        <w:rPr>
          <w:noProof/>
          <w:lang w:eastAsia="en-NZ"/>
        </w:rPr>
        <w:drawing>
          <wp:anchor distT="0" distB="0" distL="114300" distR="114300" simplePos="0" relativeHeight="251664384" behindDoc="1" locked="0" layoutInCell="1" allowOverlap="1" wp14:anchorId="46DB07FC" wp14:editId="5BCE2F47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143000" cy="2241550"/>
            <wp:effectExtent l="0" t="0" r="0" b="6350"/>
            <wp:wrapTight wrapText="bothSides">
              <wp:wrapPolygon edited="0">
                <wp:start x="0" y="0"/>
                <wp:lineTo x="0" y="21478"/>
                <wp:lineTo x="21240" y="21478"/>
                <wp:lineTo x="2124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DCA" w:rsidRPr="005C480C">
        <w:rPr>
          <w:rFonts w:cstheme="minorHAnsi"/>
        </w:rPr>
        <w:t>Y</w:t>
      </w:r>
      <w:r w:rsidR="00855008" w:rsidRPr="005C480C">
        <w:rPr>
          <w:rFonts w:cstheme="minorHAnsi"/>
        </w:rPr>
        <w:t xml:space="preserve">ou are </w:t>
      </w:r>
      <w:r w:rsidR="00855008" w:rsidRPr="005C480C">
        <w:rPr>
          <w:rFonts w:cstheme="minorHAnsi"/>
          <w:b/>
          <w:color w:val="FF0000"/>
        </w:rPr>
        <w:t>manuhiri (a visitor)</w:t>
      </w:r>
      <w:r w:rsidR="00855008" w:rsidRPr="005C480C">
        <w:rPr>
          <w:rFonts w:cstheme="minorHAnsi"/>
          <w:color w:val="FF0000"/>
        </w:rPr>
        <w:t xml:space="preserve"> </w:t>
      </w:r>
      <w:r w:rsidR="00855008" w:rsidRPr="005C480C">
        <w:rPr>
          <w:rFonts w:cstheme="minorHAnsi"/>
        </w:rPr>
        <w:t xml:space="preserve">to </w:t>
      </w:r>
      <w:proofErr w:type="spellStart"/>
      <w:r w:rsidR="00855008" w:rsidRPr="005C480C">
        <w:rPr>
          <w:rFonts w:cstheme="minorHAnsi"/>
        </w:rPr>
        <w:t>Ngā</w:t>
      </w:r>
      <w:proofErr w:type="spellEnd"/>
      <w:r w:rsidR="00855008" w:rsidRPr="005C480C">
        <w:rPr>
          <w:rFonts w:cstheme="minorHAnsi"/>
        </w:rPr>
        <w:t xml:space="preserve"> </w:t>
      </w:r>
      <w:proofErr w:type="spellStart"/>
      <w:r w:rsidR="00855008" w:rsidRPr="005C480C">
        <w:rPr>
          <w:rFonts w:cstheme="minorHAnsi"/>
        </w:rPr>
        <w:t>Wai</w:t>
      </w:r>
      <w:proofErr w:type="spellEnd"/>
      <w:r w:rsidR="00855008" w:rsidRPr="005C480C">
        <w:rPr>
          <w:rFonts w:cstheme="minorHAnsi"/>
        </w:rPr>
        <w:t xml:space="preserve"> o </w:t>
      </w:r>
      <w:proofErr w:type="spellStart"/>
      <w:r w:rsidR="00855008" w:rsidRPr="005C480C">
        <w:rPr>
          <w:rFonts w:cstheme="minorHAnsi"/>
        </w:rPr>
        <w:t>Horotiu</w:t>
      </w:r>
      <w:proofErr w:type="spellEnd"/>
      <w:r w:rsidR="00855008" w:rsidRPr="005C480C">
        <w:rPr>
          <w:rFonts w:cstheme="minorHAnsi"/>
        </w:rPr>
        <w:t xml:space="preserve"> Marae, </w:t>
      </w:r>
      <w:r w:rsidR="00910DCA" w:rsidRPr="005C480C">
        <w:rPr>
          <w:rFonts w:cstheme="minorHAnsi"/>
        </w:rPr>
        <w:t xml:space="preserve">and you will </w:t>
      </w:r>
      <w:r w:rsidR="00855008" w:rsidRPr="005C480C">
        <w:rPr>
          <w:rFonts w:cstheme="minorHAnsi"/>
        </w:rPr>
        <w:t xml:space="preserve">be welcomed as a guest and </w:t>
      </w:r>
      <w:r w:rsidR="00855008" w:rsidRPr="00896212">
        <w:rPr>
          <w:rFonts w:cstheme="minorHAnsi"/>
          <w:color w:val="000000" w:themeColor="text1"/>
        </w:rPr>
        <w:t xml:space="preserve">therefore you should be dressed appropriately. </w:t>
      </w:r>
      <w:r w:rsidR="00910DCA" w:rsidRPr="005C480C">
        <w:rPr>
          <w:rFonts w:cstheme="minorHAnsi"/>
        </w:rPr>
        <w:t>For this</w:t>
      </w:r>
      <w:r w:rsidR="00855008" w:rsidRPr="005C480C">
        <w:rPr>
          <w:rFonts w:cstheme="minorHAnsi"/>
        </w:rPr>
        <w:t xml:space="preserve"> </w:t>
      </w:r>
      <w:proofErr w:type="spellStart"/>
      <w:r w:rsidR="00855008" w:rsidRPr="005C480C">
        <w:rPr>
          <w:rFonts w:cstheme="minorHAnsi"/>
        </w:rPr>
        <w:t>kaupapa</w:t>
      </w:r>
      <w:proofErr w:type="spellEnd"/>
      <w:r w:rsidR="00855008" w:rsidRPr="005C480C">
        <w:rPr>
          <w:rFonts w:cstheme="minorHAnsi"/>
        </w:rPr>
        <w:t xml:space="preserve"> (occasion), tidy casual wear should be worn. </w:t>
      </w:r>
      <w:r w:rsidR="00855008" w:rsidRPr="005C480C">
        <w:rPr>
          <w:rFonts w:cstheme="minorHAnsi"/>
          <w:b/>
          <w:color w:val="FF0000"/>
        </w:rPr>
        <w:t>Men should at least wear dress pants and a tidy shirt, while women should wear either a knee length skirt or tidy dress pants.</w:t>
      </w:r>
      <w:r w:rsidR="00855008" w:rsidRPr="005C480C">
        <w:rPr>
          <w:rFonts w:cstheme="minorHAnsi"/>
          <w:color w:val="FF0000"/>
        </w:rPr>
        <w:t xml:space="preserve"> </w:t>
      </w:r>
    </w:p>
    <w:p w:rsidR="00910DCA" w:rsidRPr="005C480C" w:rsidRDefault="00910DCA" w:rsidP="005C480C">
      <w:pPr>
        <w:spacing w:after="0" w:line="240" w:lineRule="auto"/>
        <w:jc w:val="both"/>
        <w:rPr>
          <w:rFonts w:cstheme="minorHAnsi"/>
          <w:color w:val="FF0000"/>
        </w:rPr>
      </w:pPr>
    </w:p>
    <w:p w:rsidR="00855008" w:rsidRPr="005C480C" w:rsidRDefault="00855008" w:rsidP="005C480C">
      <w:pPr>
        <w:spacing w:after="0" w:line="240" w:lineRule="auto"/>
        <w:jc w:val="both"/>
        <w:rPr>
          <w:rFonts w:cstheme="minorHAnsi"/>
        </w:rPr>
      </w:pPr>
      <w:r w:rsidRPr="005C480C">
        <w:rPr>
          <w:rFonts w:cstheme="minorHAnsi"/>
        </w:rPr>
        <w:t xml:space="preserve">Generally, the </w:t>
      </w:r>
      <w:proofErr w:type="spellStart"/>
      <w:r w:rsidRPr="005C480C">
        <w:rPr>
          <w:rFonts w:cstheme="minorHAnsi"/>
        </w:rPr>
        <w:t>pōhiri</w:t>
      </w:r>
      <w:proofErr w:type="spellEnd"/>
      <w:r w:rsidRPr="005C480C">
        <w:rPr>
          <w:rFonts w:cstheme="minorHAnsi"/>
        </w:rPr>
        <w:t xml:space="preserve"> protocols explained here can apply to most </w:t>
      </w:r>
      <w:proofErr w:type="spellStart"/>
      <w:r w:rsidRPr="005C480C">
        <w:rPr>
          <w:rFonts w:cstheme="minorHAnsi"/>
        </w:rPr>
        <w:t>marae</w:t>
      </w:r>
      <w:proofErr w:type="spellEnd"/>
      <w:r w:rsidRPr="005C480C">
        <w:rPr>
          <w:rFonts w:cstheme="minorHAnsi"/>
        </w:rPr>
        <w:t xml:space="preserve"> throughout New Zealand. The </w:t>
      </w:r>
      <w:proofErr w:type="spellStart"/>
      <w:r w:rsidRPr="005C480C">
        <w:rPr>
          <w:rFonts w:cstheme="minorHAnsi"/>
        </w:rPr>
        <w:t>pōhiri</w:t>
      </w:r>
      <w:proofErr w:type="spellEnd"/>
      <w:r w:rsidRPr="005C480C">
        <w:rPr>
          <w:rFonts w:cstheme="minorHAnsi"/>
        </w:rPr>
        <w:t xml:space="preserve"> recognises the coming together of two groups that are separated not only physically but also spiritually. It is a profound acknowledgement that we are all creatures of a spiritual realm. The </w:t>
      </w:r>
      <w:proofErr w:type="spellStart"/>
      <w:r w:rsidRPr="005C480C">
        <w:rPr>
          <w:rFonts w:cstheme="minorHAnsi"/>
        </w:rPr>
        <w:t>marae</w:t>
      </w:r>
      <w:proofErr w:type="spellEnd"/>
      <w:r w:rsidRPr="005C480C">
        <w:rPr>
          <w:rFonts w:cstheme="minorHAnsi"/>
        </w:rPr>
        <w:t xml:space="preserve"> </w:t>
      </w:r>
      <w:proofErr w:type="spellStart"/>
      <w:r w:rsidRPr="005C480C">
        <w:rPr>
          <w:rFonts w:cstheme="minorHAnsi"/>
        </w:rPr>
        <w:t>ātea</w:t>
      </w:r>
      <w:proofErr w:type="spellEnd"/>
      <w:r w:rsidRPr="005C480C">
        <w:rPr>
          <w:rFonts w:cstheme="minorHAnsi"/>
        </w:rPr>
        <w:t xml:space="preserve"> (area) is a </w:t>
      </w:r>
      <w:proofErr w:type="spellStart"/>
      <w:r w:rsidRPr="005C480C">
        <w:rPr>
          <w:rFonts w:cstheme="minorHAnsi"/>
        </w:rPr>
        <w:t>tapu</w:t>
      </w:r>
      <w:proofErr w:type="spellEnd"/>
      <w:r w:rsidRPr="005C480C">
        <w:rPr>
          <w:rFonts w:cstheme="minorHAnsi"/>
        </w:rPr>
        <w:t xml:space="preserve"> (culturally sanctioned) space and has been referred to as, ‘</w:t>
      </w:r>
      <w:proofErr w:type="spellStart"/>
      <w:r w:rsidRPr="005C480C">
        <w:rPr>
          <w:rFonts w:cstheme="minorHAnsi"/>
        </w:rPr>
        <w:t>te</w:t>
      </w:r>
      <w:proofErr w:type="spellEnd"/>
      <w:r w:rsidRPr="005C480C">
        <w:rPr>
          <w:rFonts w:cstheme="minorHAnsi"/>
        </w:rPr>
        <w:t xml:space="preserve"> </w:t>
      </w:r>
      <w:proofErr w:type="spellStart"/>
      <w:r w:rsidRPr="005C480C">
        <w:rPr>
          <w:rFonts w:cstheme="minorHAnsi"/>
        </w:rPr>
        <w:t>umu</w:t>
      </w:r>
      <w:proofErr w:type="spellEnd"/>
      <w:r w:rsidRPr="005C480C">
        <w:rPr>
          <w:rFonts w:cstheme="minorHAnsi"/>
        </w:rPr>
        <w:t xml:space="preserve"> </w:t>
      </w:r>
      <w:proofErr w:type="spellStart"/>
      <w:r w:rsidRPr="005C480C">
        <w:rPr>
          <w:rFonts w:cstheme="minorHAnsi"/>
        </w:rPr>
        <w:t>pokapoka</w:t>
      </w:r>
      <w:proofErr w:type="spellEnd"/>
      <w:r w:rsidRPr="005C480C">
        <w:rPr>
          <w:rFonts w:cstheme="minorHAnsi"/>
        </w:rPr>
        <w:t xml:space="preserve"> a </w:t>
      </w:r>
      <w:proofErr w:type="spellStart"/>
      <w:r w:rsidRPr="005C480C">
        <w:rPr>
          <w:rFonts w:cstheme="minorHAnsi"/>
        </w:rPr>
        <w:t>Tūmatauenga</w:t>
      </w:r>
      <w:proofErr w:type="spellEnd"/>
      <w:r w:rsidRPr="005C480C">
        <w:rPr>
          <w:rFonts w:cstheme="minorHAnsi"/>
        </w:rPr>
        <w:t xml:space="preserve">’, (the fiery ovens of </w:t>
      </w:r>
      <w:proofErr w:type="spellStart"/>
      <w:r w:rsidRPr="005C480C">
        <w:rPr>
          <w:rFonts w:cstheme="minorHAnsi"/>
        </w:rPr>
        <w:t>Tūmatauenga</w:t>
      </w:r>
      <w:proofErr w:type="spellEnd"/>
      <w:r w:rsidRPr="005C480C">
        <w:rPr>
          <w:rFonts w:cstheme="minorHAnsi"/>
        </w:rPr>
        <w:t xml:space="preserve"> - the God of War). </w:t>
      </w:r>
    </w:p>
    <w:p w:rsidR="00910DCA" w:rsidRPr="005C480C" w:rsidRDefault="00910DCA" w:rsidP="005C480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855008" w:rsidRPr="005C480C" w:rsidRDefault="00855008" w:rsidP="0077739D">
      <w:pPr>
        <w:pStyle w:val="Heading3"/>
      </w:pPr>
      <w:proofErr w:type="spellStart"/>
      <w:r w:rsidRPr="005C480C">
        <w:lastRenderedPageBreak/>
        <w:t>Karanga</w:t>
      </w:r>
      <w:proofErr w:type="spellEnd"/>
      <w:r w:rsidRPr="005C480C">
        <w:t xml:space="preserve"> – The call of welcome </w:t>
      </w:r>
    </w:p>
    <w:p w:rsidR="00855008" w:rsidRPr="005C480C" w:rsidRDefault="00CB06F2" w:rsidP="005C480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  <w:lang w:eastAsia="en-N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10160</wp:posOffset>
            </wp:positionV>
            <wp:extent cx="1487805" cy="1117600"/>
            <wp:effectExtent l="0" t="0" r="0" b="6350"/>
            <wp:wrapTight wrapText="bothSides">
              <wp:wrapPolygon edited="0">
                <wp:start x="0" y="0"/>
                <wp:lineTo x="0" y="21355"/>
                <wp:lineTo x="21296" y="21355"/>
                <wp:lineTo x="2129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emale welcom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008" w:rsidRPr="005C480C">
        <w:rPr>
          <w:rFonts w:cstheme="minorHAnsi"/>
        </w:rPr>
        <w:t xml:space="preserve">Manuhiri should congregate at the </w:t>
      </w:r>
      <w:proofErr w:type="spellStart"/>
      <w:r w:rsidR="00855008" w:rsidRPr="005C480C">
        <w:rPr>
          <w:rFonts w:cstheme="minorHAnsi"/>
        </w:rPr>
        <w:t>waharoa</w:t>
      </w:r>
      <w:proofErr w:type="spellEnd"/>
      <w:r w:rsidR="00855008" w:rsidRPr="005C480C">
        <w:rPr>
          <w:rFonts w:cstheme="minorHAnsi"/>
        </w:rPr>
        <w:t xml:space="preserve"> (gateway) of the </w:t>
      </w:r>
      <w:proofErr w:type="spellStart"/>
      <w:r w:rsidR="00855008" w:rsidRPr="005C480C">
        <w:rPr>
          <w:rFonts w:cstheme="minorHAnsi"/>
        </w:rPr>
        <w:t>marae</w:t>
      </w:r>
      <w:proofErr w:type="spellEnd"/>
      <w:r w:rsidR="00855008" w:rsidRPr="005C480C">
        <w:rPr>
          <w:rFonts w:cstheme="minorHAnsi"/>
        </w:rPr>
        <w:t xml:space="preserve"> and wait for the </w:t>
      </w:r>
      <w:proofErr w:type="spellStart"/>
      <w:r w:rsidR="00855008" w:rsidRPr="005C480C">
        <w:rPr>
          <w:rFonts w:cstheme="minorHAnsi"/>
        </w:rPr>
        <w:t>karanga</w:t>
      </w:r>
      <w:proofErr w:type="spellEnd"/>
      <w:r w:rsidR="00855008" w:rsidRPr="005C480C">
        <w:rPr>
          <w:rFonts w:cstheme="minorHAnsi"/>
        </w:rPr>
        <w:t xml:space="preserve"> (call of welcome) from the </w:t>
      </w:r>
      <w:proofErr w:type="spellStart"/>
      <w:r w:rsidR="00855008" w:rsidRPr="005C480C">
        <w:rPr>
          <w:rFonts w:cstheme="minorHAnsi"/>
        </w:rPr>
        <w:t>kaikaranga</w:t>
      </w:r>
      <w:proofErr w:type="spellEnd"/>
      <w:r w:rsidR="00855008" w:rsidRPr="005C480C">
        <w:rPr>
          <w:rFonts w:cstheme="minorHAnsi"/>
        </w:rPr>
        <w:t xml:space="preserve"> (the host caller). You embark onto the </w:t>
      </w:r>
      <w:proofErr w:type="spellStart"/>
      <w:r w:rsidR="00855008" w:rsidRPr="005C480C">
        <w:rPr>
          <w:rFonts w:cstheme="minorHAnsi"/>
        </w:rPr>
        <w:t>marae</w:t>
      </w:r>
      <w:proofErr w:type="spellEnd"/>
      <w:r w:rsidR="00855008" w:rsidRPr="005C480C">
        <w:rPr>
          <w:rFonts w:cstheme="minorHAnsi"/>
        </w:rPr>
        <w:t xml:space="preserve"> </w:t>
      </w:r>
      <w:proofErr w:type="spellStart"/>
      <w:r w:rsidR="00855008" w:rsidRPr="005C480C">
        <w:rPr>
          <w:rFonts w:cstheme="minorHAnsi"/>
        </w:rPr>
        <w:t>ātea</w:t>
      </w:r>
      <w:proofErr w:type="spellEnd"/>
      <w:r w:rsidR="00855008" w:rsidRPr="005C480C">
        <w:rPr>
          <w:rFonts w:cstheme="minorHAnsi"/>
        </w:rPr>
        <w:t xml:space="preserve"> as </w:t>
      </w:r>
      <w:proofErr w:type="spellStart"/>
      <w:r w:rsidR="00855008" w:rsidRPr="005C480C">
        <w:rPr>
          <w:rFonts w:cstheme="minorHAnsi"/>
        </w:rPr>
        <w:t>waewae</w:t>
      </w:r>
      <w:proofErr w:type="spellEnd"/>
      <w:r w:rsidR="00855008" w:rsidRPr="005C480C">
        <w:rPr>
          <w:rFonts w:cstheme="minorHAnsi"/>
        </w:rPr>
        <w:t xml:space="preserve"> </w:t>
      </w:r>
      <w:proofErr w:type="spellStart"/>
      <w:r w:rsidR="00855008" w:rsidRPr="005C480C">
        <w:rPr>
          <w:rFonts w:cstheme="minorHAnsi"/>
        </w:rPr>
        <w:t>tapu</w:t>
      </w:r>
      <w:proofErr w:type="spellEnd"/>
      <w:r w:rsidR="00855008" w:rsidRPr="005C480C">
        <w:rPr>
          <w:rFonts w:cstheme="minorHAnsi"/>
        </w:rPr>
        <w:t xml:space="preserve"> (first time visitors). </w:t>
      </w:r>
      <w:r w:rsidR="0062005B">
        <w:rPr>
          <w:rFonts w:cstheme="minorHAnsi"/>
        </w:rPr>
        <w:t>The</w:t>
      </w:r>
      <w:r w:rsidR="00855008" w:rsidRPr="005C480C">
        <w:rPr>
          <w:rFonts w:cstheme="minorHAnsi"/>
        </w:rPr>
        <w:t xml:space="preserve"> </w:t>
      </w:r>
      <w:proofErr w:type="spellStart"/>
      <w:r w:rsidR="00855008" w:rsidRPr="005C480C">
        <w:rPr>
          <w:rFonts w:cstheme="minorHAnsi"/>
        </w:rPr>
        <w:t>karanga</w:t>
      </w:r>
      <w:proofErr w:type="spellEnd"/>
      <w:r w:rsidR="00855008" w:rsidRPr="005C480C">
        <w:rPr>
          <w:rFonts w:cstheme="minorHAnsi"/>
        </w:rPr>
        <w:t xml:space="preserve"> </w:t>
      </w:r>
      <w:r w:rsidR="0062005B">
        <w:rPr>
          <w:rFonts w:cstheme="minorHAnsi"/>
        </w:rPr>
        <w:t>will</w:t>
      </w:r>
      <w:r w:rsidR="00855008" w:rsidRPr="005C480C">
        <w:rPr>
          <w:rFonts w:cstheme="minorHAnsi"/>
        </w:rPr>
        <w:t xml:space="preserve"> be answered by skilled women in the visiting group who are able to reply appropriately. The </w:t>
      </w:r>
      <w:proofErr w:type="spellStart"/>
      <w:r w:rsidR="00855008" w:rsidRPr="005C480C">
        <w:rPr>
          <w:rFonts w:cstheme="minorHAnsi"/>
        </w:rPr>
        <w:t>karanga</w:t>
      </w:r>
      <w:proofErr w:type="spellEnd"/>
      <w:r w:rsidR="00855008" w:rsidRPr="005C480C">
        <w:rPr>
          <w:rFonts w:cstheme="minorHAnsi"/>
        </w:rPr>
        <w:t xml:space="preserve"> is highly spiritual and is the first act by which manuhiri and </w:t>
      </w:r>
      <w:proofErr w:type="spellStart"/>
      <w:r w:rsidR="00855008" w:rsidRPr="005C480C">
        <w:rPr>
          <w:rFonts w:cstheme="minorHAnsi"/>
        </w:rPr>
        <w:t>tangata</w:t>
      </w:r>
      <w:proofErr w:type="spellEnd"/>
      <w:r w:rsidR="00855008" w:rsidRPr="005C480C">
        <w:rPr>
          <w:rFonts w:cstheme="minorHAnsi"/>
        </w:rPr>
        <w:t xml:space="preserve"> whenua (hosts) begin the act of union and this is administered by women only. </w:t>
      </w:r>
    </w:p>
    <w:p w:rsidR="00910DCA" w:rsidRPr="005C480C" w:rsidRDefault="00910DCA" w:rsidP="005C480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855008" w:rsidRPr="005C480C" w:rsidRDefault="00855008" w:rsidP="0077739D">
      <w:pPr>
        <w:pStyle w:val="Heading3"/>
      </w:pPr>
      <w:proofErr w:type="spellStart"/>
      <w:r w:rsidRPr="005C480C">
        <w:t>Whakaeke</w:t>
      </w:r>
      <w:proofErr w:type="spellEnd"/>
      <w:r w:rsidRPr="005C480C">
        <w:t xml:space="preserve"> – Approaching the meeting house </w:t>
      </w:r>
    </w:p>
    <w:p w:rsidR="00761D79" w:rsidRPr="005C480C" w:rsidRDefault="00855008" w:rsidP="005C480C">
      <w:pPr>
        <w:spacing w:after="0" w:line="240" w:lineRule="auto"/>
        <w:jc w:val="both"/>
        <w:rPr>
          <w:rFonts w:cstheme="minorHAnsi"/>
        </w:rPr>
      </w:pPr>
      <w:r w:rsidRPr="005C480C">
        <w:rPr>
          <w:rFonts w:cstheme="minorHAnsi"/>
        </w:rPr>
        <w:t xml:space="preserve">During the </w:t>
      </w:r>
      <w:proofErr w:type="spellStart"/>
      <w:r w:rsidRPr="005C480C">
        <w:rPr>
          <w:rFonts w:cstheme="minorHAnsi"/>
        </w:rPr>
        <w:t>karanga</w:t>
      </w:r>
      <w:proofErr w:type="spellEnd"/>
      <w:r w:rsidRPr="005C480C">
        <w:rPr>
          <w:rFonts w:cstheme="minorHAnsi"/>
        </w:rPr>
        <w:t xml:space="preserve"> the group advance slowly towards the </w:t>
      </w:r>
      <w:proofErr w:type="spellStart"/>
      <w:r w:rsidRPr="005C480C">
        <w:rPr>
          <w:rFonts w:cstheme="minorHAnsi"/>
        </w:rPr>
        <w:t>wharenui</w:t>
      </w:r>
      <w:proofErr w:type="spellEnd"/>
      <w:r w:rsidRPr="005C480C">
        <w:rPr>
          <w:rFonts w:cstheme="minorHAnsi"/>
        </w:rPr>
        <w:t xml:space="preserve"> (carved meeting house). Before reaching the </w:t>
      </w:r>
      <w:proofErr w:type="spellStart"/>
      <w:r w:rsidRPr="005C480C">
        <w:rPr>
          <w:rFonts w:cstheme="minorHAnsi"/>
        </w:rPr>
        <w:t>wharenui</w:t>
      </w:r>
      <w:proofErr w:type="spellEnd"/>
      <w:r w:rsidRPr="005C480C">
        <w:rPr>
          <w:rFonts w:cstheme="minorHAnsi"/>
        </w:rPr>
        <w:t xml:space="preserve"> the manuhiri briefly pause and pay their respects in memory of those who have passed away. Once this act is done the visitors may proceed further. At </w:t>
      </w:r>
      <w:proofErr w:type="spellStart"/>
      <w:r w:rsidRPr="005C480C">
        <w:rPr>
          <w:rFonts w:cstheme="minorHAnsi"/>
        </w:rPr>
        <w:t>Ngā</w:t>
      </w:r>
      <w:proofErr w:type="spellEnd"/>
      <w:r w:rsidRPr="005C480C">
        <w:rPr>
          <w:rFonts w:cstheme="minorHAnsi"/>
        </w:rPr>
        <w:t xml:space="preserve"> </w:t>
      </w:r>
      <w:proofErr w:type="spellStart"/>
      <w:r w:rsidRPr="005C480C">
        <w:rPr>
          <w:rFonts w:cstheme="minorHAnsi"/>
        </w:rPr>
        <w:t>Wai</w:t>
      </w:r>
      <w:proofErr w:type="spellEnd"/>
      <w:r w:rsidRPr="005C480C">
        <w:rPr>
          <w:rFonts w:cstheme="minorHAnsi"/>
        </w:rPr>
        <w:t xml:space="preserve"> o </w:t>
      </w:r>
      <w:proofErr w:type="spellStart"/>
      <w:r w:rsidRPr="005C480C">
        <w:rPr>
          <w:rFonts w:cstheme="minorHAnsi"/>
        </w:rPr>
        <w:t>Horotiu</w:t>
      </w:r>
      <w:proofErr w:type="spellEnd"/>
      <w:r w:rsidRPr="005C480C">
        <w:rPr>
          <w:rFonts w:cstheme="minorHAnsi"/>
        </w:rPr>
        <w:t xml:space="preserve"> Marae, </w:t>
      </w:r>
      <w:proofErr w:type="spellStart"/>
      <w:r w:rsidRPr="005C480C">
        <w:rPr>
          <w:rFonts w:cstheme="minorHAnsi"/>
        </w:rPr>
        <w:t>whaikōrero</w:t>
      </w:r>
      <w:proofErr w:type="spellEnd"/>
      <w:r w:rsidRPr="005C480C">
        <w:rPr>
          <w:rFonts w:cstheme="minorHAnsi"/>
        </w:rPr>
        <w:t xml:space="preserve"> (formal speeches) will take place inside the </w:t>
      </w:r>
      <w:proofErr w:type="spellStart"/>
      <w:r w:rsidRPr="005C480C">
        <w:rPr>
          <w:rFonts w:cstheme="minorHAnsi"/>
        </w:rPr>
        <w:t>wharenui</w:t>
      </w:r>
      <w:proofErr w:type="spellEnd"/>
      <w:r w:rsidRPr="005C480C">
        <w:rPr>
          <w:rFonts w:cstheme="minorHAnsi"/>
        </w:rPr>
        <w:t xml:space="preserve"> and not on the </w:t>
      </w:r>
      <w:proofErr w:type="spellStart"/>
      <w:r w:rsidRPr="005C480C">
        <w:rPr>
          <w:rFonts w:cstheme="minorHAnsi"/>
        </w:rPr>
        <w:t>marae</w:t>
      </w:r>
      <w:proofErr w:type="spellEnd"/>
      <w:r w:rsidRPr="005C480C">
        <w:rPr>
          <w:rFonts w:cstheme="minorHAnsi"/>
        </w:rPr>
        <w:t xml:space="preserve"> </w:t>
      </w:r>
      <w:proofErr w:type="spellStart"/>
      <w:r w:rsidRPr="005C480C">
        <w:rPr>
          <w:rFonts w:cstheme="minorHAnsi"/>
        </w:rPr>
        <w:t>ātea</w:t>
      </w:r>
      <w:proofErr w:type="spellEnd"/>
      <w:r w:rsidRPr="005C480C">
        <w:rPr>
          <w:rFonts w:cstheme="minorHAnsi"/>
        </w:rPr>
        <w:t xml:space="preserve"> as other </w:t>
      </w:r>
      <w:proofErr w:type="spellStart"/>
      <w:r w:rsidRPr="005C480C">
        <w:rPr>
          <w:rFonts w:cstheme="minorHAnsi"/>
        </w:rPr>
        <w:t>marae</w:t>
      </w:r>
      <w:proofErr w:type="spellEnd"/>
      <w:r w:rsidRPr="005C480C">
        <w:rPr>
          <w:rFonts w:cstheme="minorHAnsi"/>
        </w:rPr>
        <w:t xml:space="preserve"> do. </w:t>
      </w:r>
      <w:r w:rsidRPr="005C480C">
        <w:rPr>
          <w:rFonts w:cstheme="minorHAnsi"/>
          <w:b/>
          <w:color w:val="FF0000"/>
        </w:rPr>
        <w:t xml:space="preserve">Before entering the </w:t>
      </w:r>
      <w:proofErr w:type="spellStart"/>
      <w:r w:rsidRPr="005C480C">
        <w:rPr>
          <w:rFonts w:cstheme="minorHAnsi"/>
          <w:b/>
          <w:color w:val="FF0000"/>
        </w:rPr>
        <w:t>wharenui</w:t>
      </w:r>
      <w:proofErr w:type="spellEnd"/>
      <w:r w:rsidRPr="005C480C">
        <w:rPr>
          <w:rFonts w:cstheme="minorHAnsi"/>
          <w:b/>
          <w:color w:val="FF0000"/>
        </w:rPr>
        <w:t>, you must remove your footwear</w:t>
      </w:r>
      <w:r w:rsidRPr="005C480C">
        <w:rPr>
          <w:rFonts w:cstheme="minorHAnsi"/>
        </w:rPr>
        <w:t xml:space="preserve">; you will be seated to the right of the entrance with your speakers taking the front seats. The principle of removing ones shoes is also a symbolic one. It represents the leaving of the dust of </w:t>
      </w:r>
      <w:proofErr w:type="spellStart"/>
      <w:r w:rsidRPr="005C480C">
        <w:rPr>
          <w:rFonts w:cstheme="minorHAnsi"/>
        </w:rPr>
        <w:t>Tūmatauenga</w:t>
      </w:r>
      <w:proofErr w:type="spellEnd"/>
      <w:r w:rsidRPr="005C480C">
        <w:rPr>
          <w:rFonts w:cstheme="minorHAnsi"/>
        </w:rPr>
        <w:t xml:space="preserve"> (God of War) outside so that it does not soil the house of </w:t>
      </w:r>
      <w:proofErr w:type="spellStart"/>
      <w:r w:rsidRPr="005C480C">
        <w:rPr>
          <w:rFonts w:cstheme="minorHAnsi"/>
        </w:rPr>
        <w:t>Rongo</w:t>
      </w:r>
      <w:proofErr w:type="spellEnd"/>
      <w:r w:rsidRPr="005C480C">
        <w:rPr>
          <w:rFonts w:cstheme="minorHAnsi"/>
        </w:rPr>
        <w:t xml:space="preserve"> (God of Peace). </w:t>
      </w:r>
      <w:r w:rsidRPr="005C480C">
        <w:rPr>
          <w:rFonts w:cstheme="minorHAnsi"/>
          <w:color w:val="FF0000"/>
        </w:rPr>
        <w:t xml:space="preserve">During the formal part of the </w:t>
      </w:r>
      <w:proofErr w:type="spellStart"/>
      <w:r w:rsidRPr="005C480C">
        <w:rPr>
          <w:rFonts w:cstheme="minorHAnsi"/>
          <w:color w:val="FF0000"/>
        </w:rPr>
        <w:t>whaikōrero</w:t>
      </w:r>
      <w:proofErr w:type="spellEnd"/>
      <w:r w:rsidRPr="005C480C">
        <w:rPr>
          <w:rFonts w:cstheme="minorHAnsi"/>
          <w:color w:val="FF0000"/>
        </w:rPr>
        <w:t>, the men will fill the first front row of chairs, followed by the women</w:t>
      </w:r>
      <w:r w:rsidRPr="005C480C">
        <w:rPr>
          <w:rFonts w:cstheme="minorHAnsi"/>
        </w:rPr>
        <w:t>.</w:t>
      </w:r>
    </w:p>
    <w:p w:rsidR="00855008" w:rsidRPr="005C480C" w:rsidRDefault="00855008" w:rsidP="005C480C">
      <w:pPr>
        <w:spacing w:after="0" w:line="240" w:lineRule="auto"/>
        <w:jc w:val="both"/>
        <w:rPr>
          <w:rFonts w:cstheme="minorHAnsi"/>
        </w:rPr>
      </w:pPr>
    </w:p>
    <w:p w:rsidR="00855008" w:rsidRPr="005C480C" w:rsidRDefault="00855008" w:rsidP="0077739D">
      <w:pPr>
        <w:pStyle w:val="Heading3"/>
      </w:pPr>
      <w:proofErr w:type="spellStart"/>
      <w:r w:rsidRPr="005C480C">
        <w:t>Whaikōrero</w:t>
      </w:r>
      <w:proofErr w:type="spellEnd"/>
      <w:r w:rsidRPr="005C480C">
        <w:t xml:space="preserve"> – Formal speech </w:t>
      </w:r>
    </w:p>
    <w:p w:rsidR="00855008" w:rsidRPr="005C480C" w:rsidRDefault="00CB06F2" w:rsidP="005C480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  <w:lang w:eastAsia="en-N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130175</wp:posOffset>
            </wp:positionV>
            <wp:extent cx="1804670" cy="1301750"/>
            <wp:effectExtent l="0" t="0" r="5080" b="0"/>
            <wp:wrapTight wrapText="bothSides">
              <wp:wrapPolygon edited="0">
                <wp:start x="0" y="0"/>
                <wp:lineTo x="0" y="21179"/>
                <wp:lineTo x="21433" y="21179"/>
                <wp:lineTo x="2143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elcom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008" w:rsidRPr="005C480C">
        <w:rPr>
          <w:rFonts w:cstheme="minorHAnsi"/>
        </w:rPr>
        <w:t xml:space="preserve">The </w:t>
      </w:r>
      <w:proofErr w:type="spellStart"/>
      <w:r w:rsidR="00855008" w:rsidRPr="005C480C">
        <w:rPr>
          <w:rFonts w:cstheme="minorHAnsi"/>
        </w:rPr>
        <w:t>whaikōrero</w:t>
      </w:r>
      <w:proofErr w:type="spellEnd"/>
      <w:r w:rsidR="00855008" w:rsidRPr="005C480C">
        <w:rPr>
          <w:rFonts w:cstheme="minorHAnsi"/>
        </w:rPr>
        <w:t xml:space="preserve"> (formal speech) is an intricate speech that recognises and acknowledges special unions of realms, of common themes and of specific representation. During the </w:t>
      </w:r>
      <w:proofErr w:type="spellStart"/>
      <w:r w:rsidR="00855008" w:rsidRPr="005C480C">
        <w:rPr>
          <w:rFonts w:cstheme="minorHAnsi"/>
        </w:rPr>
        <w:t>whaikōrero</w:t>
      </w:r>
      <w:proofErr w:type="spellEnd"/>
      <w:r w:rsidR="00855008" w:rsidRPr="005C480C">
        <w:rPr>
          <w:rFonts w:cstheme="minorHAnsi"/>
        </w:rPr>
        <w:t xml:space="preserve"> special recognition is also mentioned about, the elements and the environment, the land and sky, those deceased, those present and the ultimate purpose of the days gathering. Each </w:t>
      </w:r>
      <w:proofErr w:type="spellStart"/>
      <w:r w:rsidR="00855008" w:rsidRPr="005C480C">
        <w:rPr>
          <w:rFonts w:cstheme="minorHAnsi"/>
        </w:rPr>
        <w:t>whaikōrero</w:t>
      </w:r>
      <w:proofErr w:type="spellEnd"/>
      <w:r w:rsidR="00855008" w:rsidRPr="005C480C">
        <w:rPr>
          <w:rFonts w:cstheme="minorHAnsi"/>
        </w:rPr>
        <w:t xml:space="preserve"> is followed by a </w:t>
      </w:r>
      <w:proofErr w:type="spellStart"/>
      <w:r w:rsidR="00855008" w:rsidRPr="005C480C">
        <w:rPr>
          <w:rFonts w:cstheme="minorHAnsi"/>
        </w:rPr>
        <w:t>waiata</w:t>
      </w:r>
      <w:proofErr w:type="spellEnd"/>
      <w:r w:rsidR="00855008" w:rsidRPr="005C480C">
        <w:rPr>
          <w:rFonts w:cstheme="minorHAnsi"/>
        </w:rPr>
        <w:t xml:space="preserve"> (song). The </w:t>
      </w:r>
      <w:proofErr w:type="spellStart"/>
      <w:r w:rsidR="00855008" w:rsidRPr="005C480C">
        <w:rPr>
          <w:rFonts w:cstheme="minorHAnsi"/>
        </w:rPr>
        <w:t>waiata</w:t>
      </w:r>
      <w:proofErr w:type="spellEnd"/>
      <w:r w:rsidR="00855008" w:rsidRPr="005C480C">
        <w:rPr>
          <w:rFonts w:cstheme="minorHAnsi"/>
        </w:rPr>
        <w:t xml:space="preserve"> is an act of support for the orator and the words of his speech. Singing a </w:t>
      </w:r>
      <w:proofErr w:type="spellStart"/>
      <w:r w:rsidR="00855008" w:rsidRPr="005C480C">
        <w:rPr>
          <w:rFonts w:cstheme="minorHAnsi"/>
        </w:rPr>
        <w:t>waiata</w:t>
      </w:r>
      <w:proofErr w:type="spellEnd"/>
      <w:r w:rsidR="00855008" w:rsidRPr="005C480C">
        <w:rPr>
          <w:rFonts w:cstheme="minorHAnsi"/>
        </w:rPr>
        <w:t xml:space="preserve"> in support of the speaker also displays the unified strength of the visiting group. So, taking time to practise a </w:t>
      </w:r>
      <w:proofErr w:type="spellStart"/>
      <w:r w:rsidR="00855008" w:rsidRPr="005C480C">
        <w:rPr>
          <w:rFonts w:cstheme="minorHAnsi"/>
        </w:rPr>
        <w:t>waiata</w:t>
      </w:r>
      <w:proofErr w:type="spellEnd"/>
      <w:r w:rsidR="00855008" w:rsidRPr="005C480C">
        <w:rPr>
          <w:rFonts w:cstheme="minorHAnsi"/>
        </w:rPr>
        <w:t xml:space="preserve"> before the </w:t>
      </w:r>
      <w:proofErr w:type="spellStart"/>
      <w:r w:rsidR="00855008" w:rsidRPr="005C480C">
        <w:rPr>
          <w:rFonts w:cstheme="minorHAnsi"/>
        </w:rPr>
        <w:t>pōhiri</w:t>
      </w:r>
      <w:proofErr w:type="spellEnd"/>
      <w:r w:rsidR="00855008" w:rsidRPr="005C480C">
        <w:rPr>
          <w:rFonts w:cstheme="minorHAnsi"/>
        </w:rPr>
        <w:t xml:space="preserve"> day makes all the difference. </w:t>
      </w:r>
    </w:p>
    <w:p w:rsidR="00910DCA" w:rsidRPr="005C480C" w:rsidRDefault="00910DCA" w:rsidP="005C480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855008" w:rsidRPr="005C480C" w:rsidRDefault="00855008" w:rsidP="0077739D">
      <w:pPr>
        <w:pStyle w:val="Heading3"/>
      </w:pPr>
      <w:r w:rsidRPr="005C480C">
        <w:t xml:space="preserve">Koha – Expression of appreciation </w:t>
      </w:r>
    </w:p>
    <w:p w:rsidR="00855008" w:rsidRPr="005C480C" w:rsidRDefault="00855008" w:rsidP="005C480C">
      <w:pPr>
        <w:spacing w:after="0" w:line="240" w:lineRule="auto"/>
        <w:jc w:val="both"/>
        <w:rPr>
          <w:rFonts w:cstheme="minorHAnsi"/>
        </w:rPr>
      </w:pPr>
      <w:r w:rsidRPr="005C480C">
        <w:rPr>
          <w:rFonts w:cstheme="minorHAnsi"/>
        </w:rPr>
        <w:t xml:space="preserve">The </w:t>
      </w:r>
      <w:proofErr w:type="spellStart"/>
      <w:r w:rsidRPr="005C480C">
        <w:rPr>
          <w:rFonts w:cstheme="minorHAnsi"/>
        </w:rPr>
        <w:t>koha</w:t>
      </w:r>
      <w:proofErr w:type="spellEnd"/>
      <w:r w:rsidRPr="005C480C">
        <w:rPr>
          <w:rFonts w:cstheme="minorHAnsi"/>
        </w:rPr>
        <w:t xml:space="preserve">, an expression of appreciation and respect for the hospitality of the hosts, is laid down by the last speaker of the manuhiri; this is money sealed in an envelope. A </w:t>
      </w:r>
      <w:proofErr w:type="spellStart"/>
      <w:r w:rsidRPr="005C480C">
        <w:rPr>
          <w:rFonts w:cstheme="minorHAnsi"/>
        </w:rPr>
        <w:t>koha</w:t>
      </w:r>
      <w:proofErr w:type="spellEnd"/>
      <w:r w:rsidRPr="005C480C">
        <w:rPr>
          <w:rFonts w:cstheme="minorHAnsi"/>
        </w:rPr>
        <w:t xml:space="preserve"> can also be seen as an offering or donation to the </w:t>
      </w:r>
      <w:proofErr w:type="spellStart"/>
      <w:r w:rsidRPr="005C480C">
        <w:rPr>
          <w:rFonts w:cstheme="minorHAnsi"/>
        </w:rPr>
        <w:t>marae</w:t>
      </w:r>
      <w:proofErr w:type="spellEnd"/>
      <w:r w:rsidRPr="005C480C">
        <w:rPr>
          <w:rFonts w:cstheme="minorHAnsi"/>
        </w:rPr>
        <w:t xml:space="preserve"> and hosts that alleviates the pressures of hosting the visitors for their length of stay. A representative from the </w:t>
      </w:r>
      <w:proofErr w:type="spellStart"/>
      <w:r w:rsidRPr="005C480C">
        <w:rPr>
          <w:rFonts w:cstheme="minorHAnsi"/>
        </w:rPr>
        <w:t>tangata</w:t>
      </w:r>
      <w:proofErr w:type="spellEnd"/>
      <w:r w:rsidRPr="005C480C">
        <w:rPr>
          <w:rFonts w:cstheme="minorHAnsi"/>
        </w:rPr>
        <w:t xml:space="preserve"> whenua will pick up the </w:t>
      </w:r>
      <w:proofErr w:type="spellStart"/>
      <w:r w:rsidRPr="005C480C">
        <w:rPr>
          <w:rFonts w:cstheme="minorHAnsi"/>
        </w:rPr>
        <w:t>koha</w:t>
      </w:r>
      <w:proofErr w:type="spellEnd"/>
      <w:r w:rsidRPr="005C480C">
        <w:rPr>
          <w:rFonts w:cstheme="minorHAnsi"/>
        </w:rPr>
        <w:t xml:space="preserve"> accompanied by a speech of thanks and gratitude. </w:t>
      </w:r>
    </w:p>
    <w:p w:rsidR="00910DCA" w:rsidRPr="005C480C" w:rsidRDefault="00910DCA" w:rsidP="005C480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855008" w:rsidRPr="005C480C" w:rsidRDefault="00855008" w:rsidP="0077739D">
      <w:pPr>
        <w:pStyle w:val="Heading3"/>
      </w:pPr>
      <w:proofErr w:type="spellStart"/>
      <w:r w:rsidRPr="005C480C">
        <w:t>Hongi</w:t>
      </w:r>
      <w:proofErr w:type="spellEnd"/>
      <w:r w:rsidRPr="005C480C">
        <w:t xml:space="preserve"> – Pressing of noses </w:t>
      </w:r>
    </w:p>
    <w:p w:rsidR="00855008" w:rsidRPr="005C480C" w:rsidRDefault="0062005B" w:rsidP="005C480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  <w:lang w:eastAsia="en-N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85420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304" y="21430"/>
                <wp:lineTo x="2130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ongi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008" w:rsidRPr="005C480C">
        <w:rPr>
          <w:rFonts w:cstheme="minorHAnsi"/>
        </w:rPr>
        <w:t xml:space="preserve">Once the </w:t>
      </w:r>
      <w:proofErr w:type="spellStart"/>
      <w:r w:rsidR="00855008" w:rsidRPr="005C480C">
        <w:rPr>
          <w:rFonts w:cstheme="minorHAnsi"/>
        </w:rPr>
        <w:t>pōhiri</w:t>
      </w:r>
      <w:proofErr w:type="spellEnd"/>
      <w:r w:rsidR="00855008" w:rsidRPr="005C480C">
        <w:rPr>
          <w:rFonts w:cstheme="minorHAnsi"/>
        </w:rPr>
        <w:t xml:space="preserve"> has concluded, manuhiri are then invited to come forward in a line from a directed position to </w:t>
      </w:r>
      <w:proofErr w:type="spellStart"/>
      <w:r w:rsidR="00855008" w:rsidRPr="005C480C">
        <w:rPr>
          <w:rFonts w:cstheme="minorHAnsi"/>
          <w:color w:val="FF0000"/>
        </w:rPr>
        <w:t>harirū</w:t>
      </w:r>
      <w:proofErr w:type="spellEnd"/>
      <w:r w:rsidR="00855008" w:rsidRPr="005C480C">
        <w:rPr>
          <w:rFonts w:cstheme="minorHAnsi"/>
          <w:color w:val="FF0000"/>
        </w:rPr>
        <w:t xml:space="preserve"> (shake hands) and </w:t>
      </w:r>
      <w:proofErr w:type="spellStart"/>
      <w:r w:rsidR="00855008" w:rsidRPr="005C480C">
        <w:rPr>
          <w:rFonts w:cstheme="minorHAnsi"/>
          <w:color w:val="FF0000"/>
        </w:rPr>
        <w:t>hongi</w:t>
      </w:r>
      <w:proofErr w:type="spellEnd"/>
      <w:r w:rsidR="00855008" w:rsidRPr="005C480C">
        <w:rPr>
          <w:rFonts w:cstheme="minorHAnsi"/>
          <w:color w:val="FF0000"/>
        </w:rPr>
        <w:t xml:space="preserve"> (pressing of noses)</w:t>
      </w:r>
      <w:r w:rsidR="00855008" w:rsidRPr="005C480C">
        <w:rPr>
          <w:rFonts w:cstheme="minorHAnsi"/>
        </w:rPr>
        <w:t xml:space="preserve">. It is through this physical ritual encounter that peace, oneness in thought, purpose and hope is expressed. The </w:t>
      </w:r>
      <w:proofErr w:type="spellStart"/>
      <w:r w:rsidR="00855008" w:rsidRPr="005C480C">
        <w:rPr>
          <w:rFonts w:cstheme="minorHAnsi"/>
        </w:rPr>
        <w:t>hongi</w:t>
      </w:r>
      <w:proofErr w:type="spellEnd"/>
      <w:r w:rsidR="00855008" w:rsidRPr="005C480C">
        <w:rPr>
          <w:rFonts w:cstheme="minorHAnsi"/>
        </w:rPr>
        <w:t xml:space="preserve"> is a sign of life, symbolising the action of the gods in gifting humans the breath of life. Through the action of </w:t>
      </w:r>
      <w:proofErr w:type="spellStart"/>
      <w:r w:rsidR="00855008" w:rsidRPr="005C480C">
        <w:rPr>
          <w:rFonts w:cstheme="minorHAnsi"/>
        </w:rPr>
        <w:t>harirū</w:t>
      </w:r>
      <w:proofErr w:type="spellEnd"/>
      <w:r w:rsidR="00855008" w:rsidRPr="005C480C">
        <w:rPr>
          <w:rFonts w:cstheme="minorHAnsi"/>
        </w:rPr>
        <w:t xml:space="preserve"> and </w:t>
      </w:r>
      <w:proofErr w:type="spellStart"/>
      <w:r w:rsidR="00855008" w:rsidRPr="005C480C">
        <w:rPr>
          <w:rFonts w:cstheme="minorHAnsi"/>
        </w:rPr>
        <w:t>hongi</w:t>
      </w:r>
      <w:proofErr w:type="spellEnd"/>
      <w:r w:rsidR="00855008" w:rsidRPr="005C480C">
        <w:rPr>
          <w:rFonts w:cstheme="minorHAnsi"/>
        </w:rPr>
        <w:t xml:space="preserve">, Māori believe that the shared life force is permanently established and the spiritual and physical bodies become a living entity. Men </w:t>
      </w:r>
      <w:proofErr w:type="spellStart"/>
      <w:r w:rsidR="00855008" w:rsidRPr="005C480C">
        <w:rPr>
          <w:rFonts w:cstheme="minorHAnsi"/>
        </w:rPr>
        <w:t>hongi</w:t>
      </w:r>
      <w:proofErr w:type="spellEnd"/>
      <w:r w:rsidR="00855008" w:rsidRPr="005C480C">
        <w:rPr>
          <w:rFonts w:cstheme="minorHAnsi"/>
        </w:rPr>
        <w:t xml:space="preserve"> men, men </w:t>
      </w:r>
      <w:proofErr w:type="spellStart"/>
      <w:r w:rsidR="00855008" w:rsidRPr="005C480C">
        <w:rPr>
          <w:rFonts w:cstheme="minorHAnsi"/>
        </w:rPr>
        <w:t>hongi</w:t>
      </w:r>
      <w:proofErr w:type="spellEnd"/>
      <w:r w:rsidR="00855008" w:rsidRPr="005C480C">
        <w:rPr>
          <w:rFonts w:cstheme="minorHAnsi"/>
        </w:rPr>
        <w:t xml:space="preserve"> and kiss women. Women </w:t>
      </w:r>
      <w:proofErr w:type="spellStart"/>
      <w:r w:rsidR="00855008" w:rsidRPr="005C480C">
        <w:rPr>
          <w:rFonts w:cstheme="minorHAnsi"/>
        </w:rPr>
        <w:t>hongi</w:t>
      </w:r>
      <w:proofErr w:type="spellEnd"/>
      <w:r w:rsidR="00855008" w:rsidRPr="005C480C">
        <w:rPr>
          <w:rFonts w:cstheme="minorHAnsi"/>
        </w:rPr>
        <w:t xml:space="preserve"> and kiss women. </w:t>
      </w:r>
    </w:p>
    <w:p w:rsidR="00910DCA" w:rsidRDefault="00910DCA" w:rsidP="005C480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5F1BDC" w:rsidRPr="005C480C" w:rsidRDefault="005F1BDC" w:rsidP="005C480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:rsidR="00855008" w:rsidRPr="005C480C" w:rsidRDefault="00855008" w:rsidP="0077739D">
      <w:pPr>
        <w:pStyle w:val="Heading3"/>
      </w:pPr>
      <w:r w:rsidRPr="005C480C">
        <w:lastRenderedPageBreak/>
        <w:t xml:space="preserve">Kai – Meal </w:t>
      </w:r>
    </w:p>
    <w:p w:rsidR="00855008" w:rsidRDefault="00855008" w:rsidP="005C480C">
      <w:pPr>
        <w:spacing w:after="0" w:line="240" w:lineRule="auto"/>
        <w:jc w:val="both"/>
        <w:rPr>
          <w:rFonts w:cstheme="minorHAnsi"/>
        </w:rPr>
      </w:pPr>
      <w:r w:rsidRPr="005C480C">
        <w:rPr>
          <w:rFonts w:cstheme="minorHAnsi"/>
        </w:rPr>
        <w:t xml:space="preserve">The manuhiri are then invited to have a </w:t>
      </w:r>
      <w:r w:rsidRPr="005C480C">
        <w:rPr>
          <w:rFonts w:cstheme="minorHAnsi"/>
          <w:color w:val="FF0000"/>
        </w:rPr>
        <w:t xml:space="preserve">kai (meal) </w:t>
      </w:r>
      <w:r w:rsidRPr="005C480C">
        <w:rPr>
          <w:rFonts w:cstheme="minorHAnsi"/>
        </w:rPr>
        <w:t xml:space="preserve">and this completes the formal welcome, thus begins the lifting of </w:t>
      </w:r>
      <w:proofErr w:type="spellStart"/>
      <w:r w:rsidRPr="005C480C">
        <w:rPr>
          <w:rFonts w:cstheme="minorHAnsi"/>
        </w:rPr>
        <w:t>tapu</w:t>
      </w:r>
      <w:proofErr w:type="spellEnd"/>
      <w:r w:rsidRPr="005C480C">
        <w:rPr>
          <w:rFonts w:cstheme="minorHAnsi"/>
        </w:rPr>
        <w:t xml:space="preserve"> (cultural sanctions). The visitors now become </w:t>
      </w:r>
      <w:proofErr w:type="spellStart"/>
      <w:r w:rsidRPr="005C480C">
        <w:rPr>
          <w:rFonts w:cstheme="minorHAnsi"/>
        </w:rPr>
        <w:t>tangata</w:t>
      </w:r>
      <w:proofErr w:type="spellEnd"/>
      <w:r w:rsidRPr="005C480C">
        <w:rPr>
          <w:rFonts w:cstheme="minorHAnsi"/>
        </w:rPr>
        <w:t xml:space="preserve"> whenua or part of the </w:t>
      </w:r>
      <w:proofErr w:type="spellStart"/>
      <w:r w:rsidRPr="005C480C">
        <w:rPr>
          <w:rFonts w:cstheme="minorHAnsi"/>
        </w:rPr>
        <w:t>marae</w:t>
      </w:r>
      <w:proofErr w:type="spellEnd"/>
      <w:r w:rsidRPr="005C480C">
        <w:rPr>
          <w:rFonts w:cstheme="minorHAnsi"/>
        </w:rPr>
        <w:t xml:space="preserve"> </w:t>
      </w:r>
      <w:r w:rsidR="00FD3273">
        <w:rPr>
          <w:rFonts w:cstheme="minorHAnsi"/>
          <w:noProof/>
          <w:lang w:eastAsia="en-N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58950" cy="1318895"/>
            <wp:effectExtent l="0" t="0" r="0" b="0"/>
            <wp:wrapTight wrapText="bothSides">
              <wp:wrapPolygon edited="0">
                <wp:start x="0" y="0"/>
                <wp:lineTo x="0" y="21215"/>
                <wp:lineTo x="21288" y="21215"/>
                <wp:lineTo x="2128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ngi stea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80C">
        <w:rPr>
          <w:rFonts w:cstheme="minorHAnsi"/>
        </w:rPr>
        <w:t xml:space="preserve">and are expected to participate in the other activities that occur on the </w:t>
      </w:r>
      <w:proofErr w:type="spellStart"/>
      <w:r w:rsidRPr="005C480C">
        <w:rPr>
          <w:rFonts w:cstheme="minorHAnsi"/>
        </w:rPr>
        <w:t>marae</w:t>
      </w:r>
      <w:proofErr w:type="spellEnd"/>
      <w:r w:rsidRPr="005C480C">
        <w:rPr>
          <w:rFonts w:cstheme="minorHAnsi"/>
        </w:rPr>
        <w:t>.</w:t>
      </w:r>
    </w:p>
    <w:p w:rsidR="00943801" w:rsidRDefault="00943801" w:rsidP="005C480C">
      <w:pPr>
        <w:spacing w:after="0" w:line="240" w:lineRule="auto"/>
        <w:jc w:val="both"/>
        <w:rPr>
          <w:rFonts w:cstheme="minorHAnsi"/>
        </w:rPr>
      </w:pPr>
    </w:p>
    <w:p w:rsidR="00943801" w:rsidRDefault="00943801" w:rsidP="00943801">
      <w:pPr>
        <w:pStyle w:val="PlainText"/>
      </w:pPr>
      <w:r>
        <w:t xml:space="preserve">This </w:t>
      </w:r>
      <w:proofErr w:type="spellStart"/>
      <w:r>
        <w:t>hangi</w:t>
      </w:r>
      <w:proofErr w:type="spellEnd"/>
      <w:r>
        <w:t xml:space="preserve"> is 'real' </w:t>
      </w:r>
      <w:proofErr w:type="spellStart"/>
      <w:r>
        <w:t>hangi</w:t>
      </w:r>
      <w:proofErr w:type="spellEnd"/>
      <w:r>
        <w:t xml:space="preserve"> </w:t>
      </w:r>
      <w:r>
        <w:t xml:space="preserve">where the food is cooked in the earth </w:t>
      </w:r>
    </w:p>
    <w:p w:rsidR="00943801" w:rsidRDefault="00943801" w:rsidP="00943801">
      <w:pPr>
        <w:pStyle w:val="PlainText"/>
      </w:pPr>
      <w:hyperlink r:id="rId17" w:history="1">
        <w:r>
          <w:rPr>
            <w:rStyle w:val="Hyperlink"/>
          </w:rPr>
          <w:t>https://www.facebook.com/HangiMasterNZ/</w:t>
        </w:r>
      </w:hyperlink>
    </w:p>
    <w:p w:rsidR="00943801" w:rsidRPr="005C480C" w:rsidRDefault="00943801" w:rsidP="005C480C">
      <w:pPr>
        <w:spacing w:after="0" w:line="240" w:lineRule="auto"/>
        <w:jc w:val="both"/>
        <w:rPr>
          <w:rFonts w:cstheme="minorHAnsi"/>
        </w:rPr>
      </w:pPr>
    </w:p>
    <w:p w:rsidR="00855008" w:rsidRPr="005C480C" w:rsidRDefault="00855008" w:rsidP="005C480C">
      <w:pPr>
        <w:spacing w:after="0" w:line="240" w:lineRule="auto"/>
        <w:jc w:val="both"/>
        <w:rPr>
          <w:rFonts w:cstheme="minorHAnsi"/>
        </w:rPr>
      </w:pPr>
    </w:p>
    <w:p w:rsidR="00855008" w:rsidRPr="005C480C" w:rsidRDefault="00855008" w:rsidP="005C480C">
      <w:pPr>
        <w:spacing w:after="0" w:line="240" w:lineRule="auto"/>
        <w:jc w:val="both"/>
        <w:rPr>
          <w:rFonts w:cstheme="minorHAnsi"/>
        </w:rPr>
      </w:pPr>
      <w:proofErr w:type="spellStart"/>
      <w:r w:rsidRPr="005C480C">
        <w:rPr>
          <w:rFonts w:cstheme="minorHAnsi"/>
        </w:rPr>
        <w:t>Nau</w:t>
      </w:r>
      <w:proofErr w:type="spellEnd"/>
      <w:r w:rsidRPr="005C480C">
        <w:rPr>
          <w:rFonts w:cstheme="minorHAnsi"/>
        </w:rPr>
        <w:t xml:space="preserve"> </w:t>
      </w:r>
      <w:proofErr w:type="spellStart"/>
      <w:r w:rsidRPr="005C480C">
        <w:rPr>
          <w:rFonts w:cstheme="minorHAnsi"/>
        </w:rPr>
        <w:t>mai</w:t>
      </w:r>
      <w:proofErr w:type="spellEnd"/>
      <w:r w:rsidRPr="005C480C">
        <w:rPr>
          <w:rFonts w:cstheme="minorHAnsi"/>
        </w:rPr>
        <w:t xml:space="preserve">, </w:t>
      </w:r>
      <w:proofErr w:type="spellStart"/>
      <w:r w:rsidRPr="005C480C">
        <w:rPr>
          <w:rFonts w:cstheme="minorHAnsi"/>
        </w:rPr>
        <w:t>piki</w:t>
      </w:r>
      <w:proofErr w:type="spellEnd"/>
      <w:r w:rsidRPr="005C480C">
        <w:rPr>
          <w:rFonts w:cstheme="minorHAnsi"/>
        </w:rPr>
        <w:t xml:space="preserve"> </w:t>
      </w:r>
      <w:proofErr w:type="spellStart"/>
      <w:r w:rsidRPr="005C480C">
        <w:rPr>
          <w:rFonts w:cstheme="minorHAnsi"/>
        </w:rPr>
        <w:t>mai</w:t>
      </w:r>
      <w:proofErr w:type="spellEnd"/>
      <w:r w:rsidRPr="005C480C">
        <w:rPr>
          <w:rFonts w:cstheme="minorHAnsi"/>
        </w:rPr>
        <w:t xml:space="preserve">, </w:t>
      </w:r>
      <w:proofErr w:type="spellStart"/>
      <w:r w:rsidRPr="005C480C">
        <w:rPr>
          <w:rFonts w:cstheme="minorHAnsi"/>
        </w:rPr>
        <w:t>tauti</w:t>
      </w:r>
      <w:proofErr w:type="spellEnd"/>
      <w:r w:rsidRPr="005C480C">
        <w:rPr>
          <w:rFonts w:cstheme="minorHAnsi"/>
        </w:rPr>
        <w:t xml:space="preserve"> </w:t>
      </w:r>
      <w:proofErr w:type="spellStart"/>
      <w:r w:rsidRPr="005C480C">
        <w:rPr>
          <w:rFonts w:cstheme="minorHAnsi"/>
        </w:rPr>
        <w:t>mai</w:t>
      </w:r>
      <w:proofErr w:type="spellEnd"/>
      <w:r w:rsidRPr="005C480C">
        <w:rPr>
          <w:rFonts w:cstheme="minorHAnsi"/>
        </w:rPr>
        <w:t>… Welcome, welcome, welcome…</w:t>
      </w:r>
    </w:p>
    <w:p w:rsidR="00855008" w:rsidRPr="005C480C" w:rsidRDefault="00855008" w:rsidP="005C480C">
      <w:pPr>
        <w:spacing w:after="0" w:line="240" w:lineRule="auto"/>
        <w:jc w:val="both"/>
        <w:rPr>
          <w:rFonts w:cstheme="minorHAnsi"/>
        </w:rPr>
      </w:pPr>
    </w:p>
    <w:p w:rsidR="00855008" w:rsidRPr="0077739D" w:rsidRDefault="004D3C0F" w:rsidP="0077739D">
      <w:pPr>
        <w:pStyle w:val="Heading3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898650" cy="1423670"/>
            <wp:effectExtent l="0" t="0" r="6350" b="5080"/>
            <wp:wrapTight wrapText="bothSides">
              <wp:wrapPolygon edited="0">
                <wp:start x="0" y="0"/>
                <wp:lineTo x="0" y="21388"/>
                <wp:lineTo x="21456" y="21388"/>
                <wp:lineTo x="2145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ngi tounge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008" w:rsidRPr="0077739D">
        <w:t>Waka Huia documentary</w:t>
      </w:r>
    </w:p>
    <w:p w:rsidR="00855008" w:rsidRPr="005C480C" w:rsidRDefault="00855008" w:rsidP="005C480C">
      <w:pPr>
        <w:pStyle w:val="NormalWeb"/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"/>
        </w:rPr>
      </w:pPr>
      <w:proofErr w:type="spellStart"/>
      <w:r w:rsidRPr="005C480C">
        <w:rPr>
          <w:rFonts w:asciiTheme="minorHAnsi" w:hAnsiTheme="minorHAnsi" w:cstheme="minorHAnsi"/>
          <w:color w:val="000000"/>
          <w:sz w:val="22"/>
          <w:szCs w:val="22"/>
          <w:lang w:val="en"/>
        </w:rPr>
        <w:t>Ngā</w:t>
      </w:r>
      <w:proofErr w:type="spellEnd"/>
      <w:r w:rsidRPr="005C480C">
        <w:rPr>
          <w:rFonts w:asciiTheme="minorHAnsi" w:hAnsiTheme="minorHAnsi" w:cstheme="minorHAnsi"/>
          <w:color w:val="000000"/>
          <w:sz w:val="22"/>
          <w:szCs w:val="22"/>
          <w:lang w:val="en"/>
        </w:rPr>
        <w:t xml:space="preserve"> </w:t>
      </w:r>
      <w:proofErr w:type="spellStart"/>
      <w:r w:rsidRPr="005C480C">
        <w:rPr>
          <w:rFonts w:asciiTheme="minorHAnsi" w:hAnsiTheme="minorHAnsi" w:cstheme="minorHAnsi"/>
          <w:color w:val="000000"/>
          <w:sz w:val="22"/>
          <w:szCs w:val="22"/>
          <w:lang w:val="en"/>
        </w:rPr>
        <w:t>Wai</w:t>
      </w:r>
      <w:proofErr w:type="spellEnd"/>
      <w:r w:rsidRPr="005C480C">
        <w:rPr>
          <w:rFonts w:asciiTheme="minorHAnsi" w:hAnsiTheme="minorHAnsi" w:cstheme="minorHAnsi"/>
          <w:color w:val="000000"/>
          <w:sz w:val="22"/>
          <w:szCs w:val="22"/>
          <w:lang w:val="en"/>
        </w:rPr>
        <w:t xml:space="preserve"> o </w:t>
      </w:r>
      <w:proofErr w:type="spellStart"/>
      <w:r w:rsidRPr="005C480C">
        <w:rPr>
          <w:rFonts w:asciiTheme="minorHAnsi" w:hAnsiTheme="minorHAnsi" w:cstheme="minorHAnsi"/>
          <w:color w:val="000000"/>
          <w:sz w:val="22"/>
          <w:szCs w:val="22"/>
          <w:lang w:val="en"/>
        </w:rPr>
        <w:t>Horotiu</w:t>
      </w:r>
      <w:proofErr w:type="spellEnd"/>
      <w:r w:rsidRPr="005C480C">
        <w:rPr>
          <w:rFonts w:asciiTheme="minorHAnsi" w:hAnsiTheme="minorHAnsi" w:cstheme="minorHAnsi"/>
          <w:color w:val="000000"/>
          <w:sz w:val="22"/>
          <w:szCs w:val="22"/>
          <w:lang w:val="en"/>
        </w:rPr>
        <w:t xml:space="preserve"> </w:t>
      </w:r>
      <w:proofErr w:type="spellStart"/>
      <w:r w:rsidRPr="005C480C">
        <w:rPr>
          <w:rFonts w:asciiTheme="minorHAnsi" w:hAnsiTheme="minorHAnsi" w:cstheme="minorHAnsi"/>
          <w:color w:val="000000"/>
          <w:sz w:val="22"/>
          <w:szCs w:val="22"/>
          <w:lang w:val="en"/>
        </w:rPr>
        <w:t>marae</w:t>
      </w:r>
      <w:proofErr w:type="spellEnd"/>
      <w:r w:rsidRPr="005C480C">
        <w:rPr>
          <w:rFonts w:asciiTheme="minorHAnsi" w:hAnsiTheme="minorHAnsi" w:cstheme="minorHAnsi"/>
          <w:color w:val="000000"/>
          <w:sz w:val="22"/>
          <w:szCs w:val="22"/>
          <w:lang w:val="en"/>
        </w:rPr>
        <w:t xml:space="preserve"> was featured on </w:t>
      </w:r>
      <w:hyperlink r:id="rId19" w:tgtFrame="_blank" w:history="1">
        <w:r w:rsidRPr="005C480C">
          <w:rPr>
            <w:rStyle w:val="Hyperlink"/>
            <w:rFonts w:asciiTheme="minorHAnsi" w:hAnsiTheme="minorHAnsi" w:cstheme="minorHAnsi"/>
            <w:sz w:val="22"/>
            <w:szCs w:val="22"/>
            <w:lang w:val="en"/>
          </w:rPr>
          <w:t>TVNZ's Waka Huia</w:t>
        </w:r>
      </w:hyperlink>
      <w:r w:rsidRPr="005C480C">
        <w:rPr>
          <w:rFonts w:asciiTheme="minorHAnsi" w:hAnsiTheme="minorHAnsi" w:cstheme="minorHAnsi"/>
          <w:color w:val="000000"/>
          <w:sz w:val="22"/>
          <w:szCs w:val="22"/>
          <w:lang w:val="en"/>
        </w:rPr>
        <w:t xml:space="preserve"> show.  AUT past and present staff tell us about the names and stories behind this </w:t>
      </w:r>
      <w:proofErr w:type="spellStart"/>
      <w:r w:rsidRPr="005C480C">
        <w:rPr>
          <w:rFonts w:asciiTheme="minorHAnsi" w:hAnsiTheme="minorHAnsi" w:cstheme="minorHAnsi"/>
          <w:color w:val="000000"/>
          <w:sz w:val="22"/>
          <w:szCs w:val="22"/>
          <w:lang w:val="en"/>
        </w:rPr>
        <w:t>marae</w:t>
      </w:r>
      <w:proofErr w:type="spellEnd"/>
      <w:r w:rsidRPr="005C480C">
        <w:rPr>
          <w:rFonts w:asciiTheme="minorHAnsi" w:hAnsiTheme="minorHAnsi" w:cstheme="minorHAnsi"/>
          <w:color w:val="000000"/>
          <w:sz w:val="22"/>
          <w:szCs w:val="22"/>
          <w:lang w:val="en"/>
        </w:rPr>
        <w:t>. </w:t>
      </w:r>
    </w:p>
    <w:p w:rsidR="00855008" w:rsidRPr="005C480C" w:rsidRDefault="00855008" w:rsidP="005C480C">
      <w:pPr>
        <w:spacing w:after="0" w:line="240" w:lineRule="auto"/>
        <w:jc w:val="both"/>
        <w:rPr>
          <w:rFonts w:eastAsia="Times New Roman" w:cstheme="minorHAnsi"/>
          <w:color w:val="000000"/>
        </w:rPr>
      </w:pPr>
    </w:p>
    <w:p w:rsidR="00855008" w:rsidRPr="005C480C" w:rsidRDefault="00855008" w:rsidP="0077739D">
      <w:pPr>
        <w:pStyle w:val="Heading3"/>
      </w:pPr>
      <w:r w:rsidRPr="005C480C">
        <w:t>Read more here</w:t>
      </w:r>
    </w:p>
    <w:p w:rsidR="00855008" w:rsidRPr="005C480C" w:rsidRDefault="005F1BDC" w:rsidP="005C480C">
      <w:pPr>
        <w:pStyle w:val="NormalWeb"/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n"/>
        </w:rPr>
      </w:pPr>
      <w:hyperlink r:id="rId20" w:history="1">
        <w:r w:rsidR="00855008" w:rsidRPr="005C480C">
          <w:rPr>
            <w:rStyle w:val="Hyperlink"/>
            <w:rFonts w:asciiTheme="minorHAnsi" w:hAnsiTheme="minorHAnsi" w:cstheme="minorHAnsi"/>
            <w:sz w:val="22"/>
            <w:szCs w:val="22"/>
            <w:lang w:val="en"/>
          </w:rPr>
          <w:t xml:space="preserve">Download a pdf version of </w:t>
        </w:r>
        <w:proofErr w:type="spellStart"/>
        <w:r w:rsidR="00855008" w:rsidRPr="005C480C">
          <w:rPr>
            <w:rStyle w:val="Hyperlink"/>
            <w:rFonts w:asciiTheme="minorHAnsi" w:hAnsiTheme="minorHAnsi" w:cstheme="minorHAnsi"/>
            <w:sz w:val="22"/>
            <w:szCs w:val="22"/>
            <w:lang w:val="en"/>
          </w:rPr>
          <w:t>Ngā</w:t>
        </w:r>
        <w:proofErr w:type="spellEnd"/>
        <w:r w:rsidR="00855008" w:rsidRPr="005C480C">
          <w:rPr>
            <w:rStyle w:val="Hyperlink"/>
            <w:rFonts w:asciiTheme="minorHAnsi" w:hAnsiTheme="minorHAnsi" w:cstheme="minorHAnsi"/>
            <w:sz w:val="22"/>
            <w:szCs w:val="22"/>
            <w:lang w:val="en"/>
          </w:rPr>
          <w:t xml:space="preserve"> </w:t>
        </w:r>
        <w:proofErr w:type="spellStart"/>
        <w:r w:rsidR="00855008" w:rsidRPr="005C480C">
          <w:rPr>
            <w:rStyle w:val="Hyperlink"/>
            <w:rFonts w:asciiTheme="minorHAnsi" w:hAnsiTheme="minorHAnsi" w:cstheme="minorHAnsi"/>
            <w:sz w:val="22"/>
            <w:szCs w:val="22"/>
            <w:lang w:val="en"/>
          </w:rPr>
          <w:t>Wai</w:t>
        </w:r>
        <w:proofErr w:type="spellEnd"/>
        <w:r w:rsidR="00855008" w:rsidRPr="005C480C">
          <w:rPr>
            <w:rStyle w:val="Hyperlink"/>
            <w:rFonts w:asciiTheme="minorHAnsi" w:hAnsiTheme="minorHAnsi" w:cstheme="minorHAnsi"/>
            <w:sz w:val="22"/>
            <w:szCs w:val="22"/>
            <w:lang w:val="en"/>
          </w:rPr>
          <w:t xml:space="preserve"> o </w:t>
        </w:r>
        <w:proofErr w:type="spellStart"/>
        <w:r w:rsidR="00855008" w:rsidRPr="005C480C">
          <w:rPr>
            <w:rStyle w:val="Hyperlink"/>
            <w:rFonts w:asciiTheme="minorHAnsi" w:hAnsiTheme="minorHAnsi" w:cstheme="minorHAnsi"/>
            <w:sz w:val="22"/>
            <w:szCs w:val="22"/>
            <w:lang w:val="en"/>
          </w:rPr>
          <w:t>Horotiu</w:t>
        </w:r>
        <w:proofErr w:type="spellEnd"/>
        <w:r w:rsidR="00855008" w:rsidRPr="005C480C">
          <w:rPr>
            <w:rStyle w:val="Hyperlink"/>
            <w:rFonts w:asciiTheme="minorHAnsi" w:hAnsiTheme="minorHAnsi" w:cstheme="minorHAnsi"/>
            <w:sz w:val="22"/>
            <w:szCs w:val="22"/>
            <w:lang w:val="en"/>
          </w:rPr>
          <w:t xml:space="preserve"> Marae booklet</w:t>
        </w:r>
      </w:hyperlink>
      <w:r w:rsidR="00855008" w:rsidRPr="005C480C">
        <w:rPr>
          <w:rFonts w:asciiTheme="minorHAnsi" w:hAnsiTheme="minorHAnsi" w:cstheme="minorHAnsi"/>
          <w:color w:val="000000"/>
          <w:sz w:val="22"/>
          <w:szCs w:val="22"/>
          <w:lang w:val="en"/>
        </w:rPr>
        <w:t>.</w:t>
      </w:r>
    </w:p>
    <w:p w:rsidR="00FC5E28" w:rsidRDefault="00FC5E28" w:rsidP="005C480C">
      <w:pPr>
        <w:spacing w:after="0" w:line="240" w:lineRule="auto"/>
        <w:jc w:val="both"/>
        <w:rPr>
          <w:rFonts w:eastAsia="Times New Roman" w:cstheme="minorHAnsi"/>
          <w:color w:val="000000"/>
        </w:rPr>
      </w:pPr>
    </w:p>
    <w:sectPr w:rsidR="00FC5E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iaCore-Book">
    <w:altName w:val="Times New Roman"/>
    <w:charset w:val="00"/>
    <w:family w:val="auto"/>
    <w:pitch w:val="default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890"/>
    <w:rsid w:val="00077C9A"/>
    <w:rsid w:val="000B075A"/>
    <w:rsid w:val="000C7A54"/>
    <w:rsid w:val="000E538C"/>
    <w:rsid w:val="00130D72"/>
    <w:rsid w:val="00145890"/>
    <w:rsid w:val="00172856"/>
    <w:rsid w:val="00180001"/>
    <w:rsid w:val="00195B6D"/>
    <w:rsid w:val="001A67B5"/>
    <w:rsid w:val="001B668E"/>
    <w:rsid w:val="001D7067"/>
    <w:rsid w:val="004D3C0F"/>
    <w:rsid w:val="005536DE"/>
    <w:rsid w:val="005C480C"/>
    <w:rsid w:val="005E24AD"/>
    <w:rsid w:val="005F1BDC"/>
    <w:rsid w:val="0062005B"/>
    <w:rsid w:val="00761D79"/>
    <w:rsid w:val="0077739D"/>
    <w:rsid w:val="007858DB"/>
    <w:rsid w:val="007930E8"/>
    <w:rsid w:val="00855008"/>
    <w:rsid w:val="00896212"/>
    <w:rsid w:val="008D1032"/>
    <w:rsid w:val="00910DCA"/>
    <w:rsid w:val="00943801"/>
    <w:rsid w:val="00A50D7A"/>
    <w:rsid w:val="00AA3BF1"/>
    <w:rsid w:val="00AF7D49"/>
    <w:rsid w:val="00B65829"/>
    <w:rsid w:val="00C253D6"/>
    <w:rsid w:val="00C70784"/>
    <w:rsid w:val="00CB06F2"/>
    <w:rsid w:val="00DF12B7"/>
    <w:rsid w:val="00E05C85"/>
    <w:rsid w:val="00E303F8"/>
    <w:rsid w:val="00E62DE2"/>
    <w:rsid w:val="00EF4B2C"/>
    <w:rsid w:val="00FC5E28"/>
    <w:rsid w:val="00FD3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D15F3"/>
  <w15:chartTrackingRefBased/>
  <w15:docId w15:val="{5010D391-31C0-4166-BD26-BD721FBB1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A67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70C0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D1032"/>
    <w:pPr>
      <w:keepNext/>
      <w:keepLines/>
      <w:spacing w:before="40" w:after="0"/>
      <w:outlineLvl w:val="1"/>
    </w:pPr>
    <w:rPr>
      <w:rFonts w:eastAsiaTheme="majorEastAsia" w:cstheme="majorBidi"/>
      <w:b/>
      <w:color w:val="2E74B5" w:themeColor="accent1" w:themeShade="BF"/>
      <w:szCs w:val="26"/>
    </w:rPr>
  </w:style>
  <w:style w:type="paragraph" w:styleId="Heading3">
    <w:name w:val="heading 3"/>
    <w:basedOn w:val="Normal"/>
    <w:link w:val="Heading3Char"/>
    <w:autoRedefine/>
    <w:uiPriority w:val="9"/>
    <w:qFormat/>
    <w:rsid w:val="0077739D"/>
    <w:pPr>
      <w:shd w:val="clear" w:color="auto" w:fill="FFFFFF"/>
      <w:spacing w:after="0" w:line="240" w:lineRule="auto"/>
      <w:jc w:val="both"/>
      <w:outlineLvl w:val="2"/>
    </w:pPr>
    <w:rPr>
      <w:rFonts w:eastAsia="Times New Roman" w:cstheme="minorHAnsi"/>
      <w:b/>
      <w:i/>
      <w:color w:val="0070C0"/>
      <w:lang w:val="en" w:eastAsia="en-NZ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10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61D79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761D79"/>
    <w:pPr>
      <w:spacing w:after="225" w:line="360" w:lineRule="auto"/>
    </w:pPr>
    <w:rPr>
      <w:rFonts w:ascii="HeliaCore-Book" w:eastAsia="Times New Roman" w:hAnsi="HeliaCore-Book" w:cs="Times New Roman"/>
      <w:sz w:val="24"/>
      <w:szCs w:val="24"/>
      <w:lang w:eastAsia="en-NZ"/>
    </w:rPr>
  </w:style>
  <w:style w:type="character" w:customStyle="1" w:styleId="Heading3Char">
    <w:name w:val="Heading 3 Char"/>
    <w:basedOn w:val="DefaultParagraphFont"/>
    <w:link w:val="Heading3"/>
    <w:uiPriority w:val="9"/>
    <w:rsid w:val="0077739D"/>
    <w:rPr>
      <w:rFonts w:eastAsia="Times New Roman" w:cstheme="minorHAnsi"/>
      <w:b/>
      <w:i/>
      <w:color w:val="0070C0"/>
      <w:shd w:val="clear" w:color="auto" w:fill="FFFFFF"/>
      <w:lang w:val="en" w:eastAsia="en-NZ"/>
    </w:rPr>
  </w:style>
  <w:style w:type="paragraph" w:customStyle="1" w:styleId="Default">
    <w:name w:val="Default"/>
    <w:rsid w:val="0085500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A67B5"/>
    <w:rPr>
      <w:rFonts w:asciiTheme="majorHAnsi" w:eastAsiaTheme="majorEastAsia" w:hAnsiTheme="majorHAnsi" w:cstheme="majorBidi"/>
      <w:b/>
      <w:color w:val="0070C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D1032"/>
    <w:rPr>
      <w:rFonts w:eastAsiaTheme="majorEastAsia" w:cstheme="majorBidi"/>
      <w:b/>
      <w:color w:val="2E74B5" w:themeColor="accent1" w:themeShade="BF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D103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43801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43801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9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41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15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68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66724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984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09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1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53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7039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7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89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8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77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646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3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8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9803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69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296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1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1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9320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6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98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8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4842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88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1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8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t.ac.nz/community/maori/nga-wai-o-horotiu-marae" TargetMode="External"/><Relationship Id="rId13" Type="http://schemas.openxmlformats.org/officeDocument/2006/relationships/image" Target="media/image9.jp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hyperlink" Target="https://www.facebook.com/HangiMasterNZ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://www.aut.ac.nz/__data/assets/pdf_file/0003/387102/Nga-Wai-o-Horotiu-Marae-booklet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19" Type="http://schemas.openxmlformats.org/officeDocument/2006/relationships/hyperlink" Target="http://tvnz.co.nz/waka-huia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1279</Words>
  <Characters>7293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 University</Company>
  <LinksUpToDate>false</LinksUpToDate>
  <CharactersWithSpaces>8555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Patria Hume</dc:creator>
  <cp:keywords/>
  <dc:description/>
  <cp:lastModifiedBy>Patria Hume</cp:lastModifiedBy>
  <cp:revision>36</cp:revision>
  <dcterms:created xsi:type="dcterms:W3CDTF">2018-02-25T23:06:00Z</dcterms:created>
  <dcterms:modified xsi:type="dcterms:W3CDTF">2018-02-26T01:35:00Z</dcterms:modified>
</cp:coreProperties>
</file>